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B0EF1" w14:textId="5E78446F" w:rsidR="00F62900" w:rsidRPr="00B54305" w:rsidRDefault="00CC5AF6" w:rsidP="00B54305">
      <w:pPr>
        <w:pStyle w:val="H1"/>
        <w:jc w:val="center"/>
        <w:rPr>
          <w:sz w:val="16"/>
          <w:szCs w:val="16"/>
          <w:lang w:val="fr-FR"/>
        </w:rPr>
      </w:pPr>
      <w:r>
        <w:rPr>
          <w:noProof/>
          <w:lang w:val="fr-FR" w:eastAsia="fr-FR"/>
        </w:rPr>
        <w:drawing>
          <wp:anchor distT="0" distB="0" distL="114300" distR="114300" simplePos="0" relativeHeight="251657728" behindDoc="0" locked="0" layoutInCell="1" allowOverlap="1" wp14:anchorId="42149EED" wp14:editId="3F542362">
            <wp:simplePos x="0" y="0"/>
            <wp:positionH relativeFrom="column">
              <wp:posOffset>1069975</wp:posOffset>
            </wp:positionH>
            <wp:positionV relativeFrom="paragraph">
              <wp:posOffset>0</wp:posOffset>
            </wp:positionV>
            <wp:extent cx="3886200" cy="2755265"/>
            <wp:effectExtent l="0" t="0" r="0" b="0"/>
            <wp:wrapTight wrapText="bothSides">
              <wp:wrapPolygon edited="0">
                <wp:start x="0" y="0"/>
                <wp:lineTo x="0" y="21306"/>
                <wp:lineTo x="21459" y="21306"/>
                <wp:lineTo x="21459" y="0"/>
                <wp:lineTo x="0" y="0"/>
              </wp:wrapPolygon>
            </wp:wrapTight>
            <wp:docPr id="1" name="Image 2" descr="HERA_2015_PARTNERS_MTA_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A_2015_PARTNERS_MTA_FIN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75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909A4" w14:textId="77777777" w:rsidR="00B9473F" w:rsidRDefault="00B9473F" w:rsidP="004E60CC">
      <w:pPr>
        <w:pStyle w:val="H1"/>
        <w:jc w:val="center"/>
        <w:rPr>
          <w:sz w:val="44"/>
          <w:szCs w:val="44"/>
          <w:lang w:val="fr-FR"/>
        </w:rPr>
      </w:pPr>
    </w:p>
    <w:p w14:paraId="61F3CD77" w14:textId="77777777" w:rsidR="00B9473F" w:rsidRDefault="00B9473F" w:rsidP="004E60CC">
      <w:pPr>
        <w:pStyle w:val="H1"/>
        <w:jc w:val="center"/>
        <w:rPr>
          <w:sz w:val="44"/>
          <w:szCs w:val="44"/>
          <w:lang w:val="fr-FR"/>
        </w:rPr>
      </w:pPr>
    </w:p>
    <w:p w14:paraId="611E35DB" w14:textId="77777777" w:rsidR="00B9473F" w:rsidRDefault="00B9473F" w:rsidP="004E60CC">
      <w:pPr>
        <w:pStyle w:val="H1"/>
        <w:jc w:val="center"/>
        <w:rPr>
          <w:sz w:val="44"/>
          <w:szCs w:val="44"/>
          <w:lang w:val="fr-FR"/>
        </w:rPr>
      </w:pPr>
    </w:p>
    <w:p w14:paraId="5F04F46A" w14:textId="77777777" w:rsidR="00B9473F" w:rsidRPr="00B9473F" w:rsidRDefault="00B9473F" w:rsidP="004E60CC">
      <w:pPr>
        <w:pStyle w:val="H1"/>
        <w:jc w:val="center"/>
        <w:rPr>
          <w:sz w:val="16"/>
          <w:szCs w:val="16"/>
          <w:lang w:val="fr-FR"/>
        </w:rPr>
      </w:pPr>
    </w:p>
    <w:p w14:paraId="5C2168E3" w14:textId="77777777" w:rsidR="00B9473F" w:rsidRPr="00B9473F" w:rsidRDefault="00B9473F" w:rsidP="004E60CC">
      <w:pPr>
        <w:pStyle w:val="H1"/>
        <w:jc w:val="center"/>
        <w:rPr>
          <w:sz w:val="16"/>
          <w:szCs w:val="16"/>
          <w:lang w:val="fr-FR"/>
        </w:rPr>
      </w:pPr>
    </w:p>
    <w:p w14:paraId="08C1B944" w14:textId="77777777" w:rsidR="00B9473F" w:rsidRDefault="00B9473F" w:rsidP="004E60CC">
      <w:pPr>
        <w:pStyle w:val="H1"/>
        <w:jc w:val="center"/>
        <w:rPr>
          <w:sz w:val="44"/>
          <w:szCs w:val="44"/>
          <w:lang w:val="fr-FR"/>
        </w:rPr>
      </w:pPr>
    </w:p>
    <w:p w14:paraId="19DE3607" w14:textId="77777777" w:rsidR="00FE4ECF" w:rsidRDefault="00FE4ECF" w:rsidP="004E60CC">
      <w:pPr>
        <w:pStyle w:val="H1"/>
        <w:jc w:val="center"/>
        <w:rPr>
          <w:sz w:val="44"/>
          <w:szCs w:val="44"/>
          <w:lang w:val="fr-FR"/>
        </w:rPr>
      </w:pPr>
    </w:p>
    <w:p w14:paraId="7CCB72B2" w14:textId="77777777" w:rsidR="00FE4ECF" w:rsidRDefault="00FE4ECF" w:rsidP="004E60CC">
      <w:pPr>
        <w:pStyle w:val="H1"/>
        <w:jc w:val="center"/>
        <w:rPr>
          <w:sz w:val="44"/>
          <w:szCs w:val="44"/>
          <w:lang w:val="fr-FR"/>
        </w:rPr>
      </w:pPr>
    </w:p>
    <w:p w14:paraId="0AED0F4B" w14:textId="1A531613" w:rsidR="004E60CC" w:rsidRPr="004E60CC" w:rsidRDefault="00271160" w:rsidP="004E60CC">
      <w:pPr>
        <w:pStyle w:val="H1"/>
        <w:jc w:val="center"/>
        <w:rPr>
          <w:sz w:val="44"/>
          <w:szCs w:val="44"/>
          <w:lang w:val="fr-FR"/>
        </w:rPr>
      </w:pPr>
      <w:r>
        <w:rPr>
          <w:sz w:val="44"/>
          <w:szCs w:val="44"/>
          <w:lang w:val="fr-FR"/>
        </w:rPr>
        <w:t>Formulaire</w:t>
      </w:r>
      <w:r w:rsidR="004D1899" w:rsidRPr="00EB0298">
        <w:rPr>
          <w:sz w:val="44"/>
          <w:szCs w:val="44"/>
          <w:lang w:val="fr-FR"/>
        </w:rPr>
        <w:t xml:space="preserve"> de candidature</w:t>
      </w:r>
      <w:r w:rsidR="00A23890" w:rsidRPr="00EB0298">
        <w:rPr>
          <w:sz w:val="44"/>
          <w:szCs w:val="44"/>
          <w:lang w:val="fr-FR"/>
        </w:rPr>
        <w:t xml:space="preserve"> - Edition </w:t>
      </w:r>
      <w:r w:rsidR="00A23890" w:rsidRPr="006A7DD5">
        <w:rPr>
          <w:sz w:val="44"/>
          <w:szCs w:val="44"/>
          <w:lang w:val="fr-FR"/>
        </w:rPr>
        <w:t>201</w:t>
      </w:r>
      <w:r>
        <w:rPr>
          <w:sz w:val="44"/>
          <w:szCs w:val="44"/>
          <w:lang w:val="fr-FR"/>
        </w:rPr>
        <w:t>9</w:t>
      </w:r>
    </w:p>
    <w:p w14:paraId="43705C74" w14:textId="77777777" w:rsidR="004D1899" w:rsidRPr="00B54305" w:rsidRDefault="004D1899" w:rsidP="004D1899">
      <w:pPr>
        <w:rPr>
          <w:color w:val="77B72B"/>
          <w:sz w:val="16"/>
          <w:szCs w:val="16"/>
          <w:lang w:val="fr-FR"/>
        </w:rPr>
      </w:pPr>
    </w:p>
    <w:tbl>
      <w:tblPr>
        <w:tblW w:w="9776" w:type="dxa"/>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9776"/>
      </w:tblGrid>
      <w:tr w:rsidR="004D1899" w:rsidRPr="008D1F1B" w14:paraId="7E0B4EBB" w14:textId="77777777" w:rsidTr="006C3231">
        <w:trPr>
          <w:trHeight w:val="287"/>
        </w:trPr>
        <w:tc>
          <w:tcPr>
            <w:tcW w:w="9776" w:type="dxa"/>
            <w:shd w:val="clear" w:color="auto" w:fill="864B97"/>
          </w:tcPr>
          <w:p w14:paraId="4897AE6C" w14:textId="77777777" w:rsidR="004D1899" w:rsidRPr="006A7DD5" w:rsidRDefault="004D1899" w:rsidP="004D1899">
            <w:pPr>
              <w:rPr>
                <w:b/>
                <w:color w:val="FFFFFF"/>
                <w:lang w:val="fr-FR"/>
              </w:rPr>
            </w:pPr>
            <w:r w:rsidRPr="006A7DD5">
              <w:rPr>
                <w:b/>
                <w:color w:val="FFFFFF"/>
                <w:lang w:val="fr-FR"/>
              </w:rPr>
              <w:t>À lire attentivement</w:t>
            </w:r>
          </w:p>
        </w:tc>
      </w:tr>
      <w:tr w:rsidR="004D1899" w:rsidRPr="00835A55" w14:paraId="19449144" w14:textId="77777777" w:rsidTr="006C3231">
        <w:trPr>
          <w:trHeight w:val="6660"/>
        </w:trPr>
        <w:tc>
          <w:tcPr>
            <w:tcW w:w="9776" w:type="dxa"/>
            <w:shd w:val="clear" w:color="auto" w:fill="auto"/>
          </w:tcPr>
          <w:p w14:paraId="3B3D21BB" w14:textId="77777777" w:rsidR="006C3231" w:rsidRPr="00BA0748" w:rsidRDefault="006C3231" w:rsidP="006C3231">
            <w:pPr>
              <w:rPr>
                <w:b/>
                <w:color w:val="FF0000"/>
                <w:sz w:val="21"/>
                <w:szCs w:val="21"/>
                <w:highlight w:val="red"/>
                <w:lang w:val="fr-FR"/>
              </w:rPr>
            </w:pPr>
            <w:r w:rsidRPr="00BA0748">
              <w:rPr>
                <w:b/>
                <w:sz w:val="21"/>
                <w:szCs w:val="21"/>
                <w:lang w:val="fr-FR"/>
              </w:rPr>
              <w:t xml:space="preserve">Nous vous invitons à lire la présentation et le règlement du Prix, détaillant notamment les conditions d’éligibilité et les critères de sélection, avant de compléter votre candidature (téléchargeables sur </w:t>
            </w:r>
            <w:hyperlink r:id="rId9" w:history="1">
              <w:r>
                <w:rPr>
                  <w:rStyle w:val="Lienhypertexte"/>
                  <w:b/>
                  <w:sz w:val="21"/>
                  <w:szCs w:val="21"/>
                  <w:lang w:val="fr-FR"/>
                </w:rPr>
                <w:t>www.fgf.be/hera</w:t>
              </w:r>
            </w:hyperlink>
            <w:r w:rsidRPr="00BA0748">
              <w:rPr>
                <w:b/>
                <w:sz w:val="21"/>
                <w:szCs w:val="21"/>
                <w:lang w:val="fr-FR"/>
              </w:rPr>
              <w:t xml:space="preserve">). </w:t>
            </w:r>
          </w:p>
          <w:p w14:paraId="3343DF52" w14:textId="77777777" w:rsidR="006C3231" w:rsidRPr="00BA0748" w:rsidRDefault="006C3231" w:rsidP="006C3231">
            <w:pPr>
              <w:rPr>
                <w:sz w:val="21"/>
                <w:szCs w:val="21"/>
                <w:lang w:val="fr-FR"/>
              </w:rPr>
            </w:pPr>
          </w:p>
          <w:p w14:paraId="4DDB2534" w14:textId="77777777" w:rsidR="006C3231" w:rsidRPr="00BA0748" w:rsidRDefault="006C3231" w:rsidP="006C3231">
            <w:pPr>
              <w:rPr>
                <w:sz w:val="21"/>
                <w:szCs w:val="21"/>
                <w:lang w:val="fr-FR"/>
              </w:rPr>
            </w:pPr>
            <w:r w:rsidRPr="007A7A48">
              <w:rPr>
                <w:lang w:val="fr-FR"/>
              </w:rPr>
              <w:t xml:space="preserve">Merci de nous renvoyer, pour le </w:t>
            </w:r>
            <w:r w:rsidRPr="007A7A48">
              <w:rPr>
                <w:b/>
                <w:lang w:val="fr-FR"/>
              </w:rPr>
              <w:t>10.10.201</w:t>
            </w:r>
            <w:r>
              <w:rPr>
                <w:b/>
                <w:lang w:val="fr-FR"/>
              </w:rPr>
              <w:t>8</w:t>
            </w:r>
            <w:r w:rsidRPr="007A7A48">
              <w:rPr>
                <w:b/>
                <w:lang w:val="fr-FR"/>
              </w:rPr>
              <w:t xml:space="preserve"> </w:t>
            </w:r>
            <w:r>
              <w:rPr>
                <w:lang w:val="fr-FR"/>
              </w:rPr>
              <w:t xml:space="preserve">au plus tard </w:t>
            </w:r>
            <w:r w:rsidRPr="00BA0748">
              <w:rPr>
                <w:sz w:val="21"/>
                <w:szCs w:val="21"/>
                <w:lang w:val="fr-FR"/>
              </w:rPr>
              <w:t xml:space="preserve">: </w:t>
            </w:r>
          </w:p>
          <w:p w14:paraId="6B2F229D" w14:textId="77777777" w:rsidR="006C3231" w:rsidRPr="007A7A48" w:rsidRDefault="006C3231" w:rsidP="006C3231">
            <w:pPr>
              <w:numPr>
                <w:ilvl w:val="0"/>
                <w:numId w:val="13"/>
              </w:numPr>
              <w:jc w:val="left"/>
              <w:rPr>
                <w:lang w:val="fr-FR"/>
              </w:rPr>
            </w:pPr>
            <w:r w:rsidRPr="007A7A48">
              <w:rPr>
                <w:lang w:val="fr-FR"/>
              </w:rPr>
              <w:t>Ce dossier de candidature complété (format.doc</w:t>
            </w:r>
            <w:r>
              <w:rPr>
                <w:lang w:val="fr-FR"/>
              </w:rPr>
              <w:t xml:space="preserve"> </w:t>
            </w:r>
            <w:proofErr w:type="gramStart"/>
            <w:r>
              <w:rPr>
                <w:lang w:val="fr-FR"/>
              </w:rPr>
              <w:t>ou</w:t>
            </w:r>
            <w:proofErr w:type="gramEnd"/>
            <w:r>
              <w:rPr>
                <w:lang w:val="fr-FR"/>
              </w:rPr>
              <w:t xml:space="preserve"> .pdf</w:t>
            </w:r>
            <w:r w:rsidRPr="007A7A48">
              <w:rPr>
                <w:lang w:val="fr-FR"/>
              </w:rPr>
              <w:t xml:space="preserve">), par email à </w:t>
            </w:r>
            <w:hyperlink r:id="rId10" w:history="1">
              <w:r w:rsidRPr="0066132D">
                <w:rPr>
                  <w:rStyle w:val="Lienhypertexte"/>
                  <w:lang w:val="fr-BE"/>
                </w:rPr>
                <w:t>hera</w:t>
              </w:r>
              <w:r w:rsidRPr="0066132D">
                <w:rPr>
                  <w:rStyle w:val="Lienhypertexte"/>
                  <w:lang w:val="fr-FR"/>
                </w:rPr>
                <w:t>@fgf.be</w:t>
              </w:r>
            </w:hyperlink>
          </w:p>
          <w:p w14:paraId="0A4FE25D" w14:textId="77777777" w:rsidR="006C3231" w:rsidRPr="007A7A48" w:rsidRDefault="006C3231" w:rsidP="006C3231">
            <w:pPr>
              <w:numPr>
                <w:ilvl w:val="0"/>
                <w:numId w:val="13"/>
              </w:numPr>
              <w:jc w:val="left"/>
              <w:rPr>
                <w:lang w:val="fr-FR"/>
              </w:rPr>
            </w:pPr>
            <w:r>
              <w:rPr>
                <w:lang w:val="fr-FR"/>
              </w:rPr>
              <w:t>1 exemplaire électronique du mémoire (format .pdf</w:t>
            </w:r>
            <w:r w:rsidRPr="007A7A48">
              <w:rPr>
                <w:lang w:val="fr-FR"/>
              </w:rPr>
              <w:t>), par email</w:t>
            </w:r>
            <w:r w:rsidRPr="007A7A48">
              <w:rPr>
                <w:lang w:val="fr-FR"/>
              </w:rPr>
              <w:br/>
            </w:r>
            <w:r w:rsidRPr="007A7A48">
              <w:rPr>
                <w:i/>
                <w:sz w:val="20"/>
                <w:lang w:val="fr-FR"/>
              </w:rPr>
              <w:t>Exemples de services gratuits de transfert/partage</w:t>
            </w:r>
            <w:r>
              <w:rPr>
                <w:i/>
                <w:sz w:val="20"/>
                <w:lang w:val="fr-FR"/>
              </w:rPr>
              <w:t xml:space="preserve"> de gros fichiers</w:t>
            </w:r>
            <w:r w:rsidRPr="007A7A48">
              <w:rPr>
                <w:i/>
                <w:sz w:val="20"/>
                <w:lang w:val="fr-FR"/>
              </w:rPr>
              <w:t xml:space="preserve"> :</w:t>
            </w:r>
            <w:r>
              <w:rPr>
                <w:i/>
                <w:sz w:val="20"/>
                <w:lang w:val="fr-FR"/>
              </w:rPr>
              <w:t xml:space="preserve"> dropbox, wetransfer, </w:t>
            </w:r>
            <w:r w:rsidRPr="007A7A48">
              <w:rPr>
                <w:i/>
                <w:sz w:val="20"/>
                <w:lang w:val="fr-FR"/>
              </w:rPr>
              <w:t>yousendit.com</w:t>
            </w:r>
          </w:p>
          <w:p w14:paraId="35ABD10B" w14:textId="77777777" w:rsidR="006C3231" w:rsidRPr="007A7A48" w:rsidRDefault="006C3231" w:rsidP="006C3231">
            <w:pPr>
              <w:numPr>
                <w:ilvl w:val="0"/>
                <w:numId w:val="13"/>
              </w:numPr>
              <w:jc w:val="left"/>
              <w:rPr>
                <w:i/>
                <w:sz w:val="20"/>
                <w:lang w:val="fr-FR"/>
              </w:rPr>
            </w:pPr>
            <w:r w:rsidRPr="007A7A48">
              <w:rPr>
                <w:lang w:val="fr-FR"/>
              </w:rPr>
              <w:t xml:space="preserve">1 à 3 images représentatives </w:t>
            </w:r>
            <w:r>
              <w:rPr>
                <w:lang w:val="fr-FR"/>
              </w:rPr>
              <w:t xml:space="preserve">de votre mémoire </w:t>
            </w:r>
            <w:r w:rsidRPr="007A7A48">
              <w:rPr>
                <w:lang w:val="fr-FR"/>
              </w:rPr>
              <w:t>dont 1 prioritaire</w:t>
            </w:r>
            <w:r>
              <w:rPr>
                <w:lang w:val="fr-FR"/>
              </w:rPr>
              <w:t>,</w:t>
            </w:r>
            <w:r w:rsidRPr="007A7A48">
              <w:rPr>
                <w:lang w:val="fr-FR"/>
              </w:rPr>
              <w:t xml:space="preserve"> et </w:t>
            </w:r>
            <w:proofErr w:type="gramStart"/>
            <w:r w:rsidRPr="007A7A48">
              <w:rPr>
                <w:lang w:val="fr-FR"/>
              </w:rPr>
              <w:t>une photo</w:t>
            </w:r>
            <w:r>
              <w:rPr>
                <w:lang w:val="fr-FR"/>
              </w:rPr>
              <w:t xml:space="preserve"> portrait</w:t>
            </w:r>
            <w:proofErr w:type="gramEnd"/>
            <w:r>
              <w:rPr>
                <w:lang w:val="fr-FR"/>
              </w:rPr>
              <w:t xml:space="preserve"> de vous</w:t>
            </w:r>
            <w:r w:rsidRPr="007A7A48">
              <w:rPr>
                <w:lang w:val="fr-FR"/>
              </w:rPr>
              <w:t xml:space="preserve">. </w:t>
            </w:r>
            <w:r>
              <w:rPr>
                <w:sz w:val="21"/>
                <w:szCs w:val="21"/>
                <w:lang w:val="fr-FR"/>
              </w:rPr>
              <w:t>Les images doivent être</w:t>
            </w:r>
            <w:r w:rsidRPr="00BA0748">
              <w:rPr>
                <w:sz w:val="21"/>
                <w:szCs w:val="21"/>
                <w:lang w:val="fr-FR"/>
              </w:rPr>
              <w:t xml:space="preserve"> au format JPEG, PNG, TIFF ou PDF (les fichiers AutoCAD ne sont pas admis ; minimum 200 pixels par pouce)</w:t>
            </w:r>
            <w:r>
              <w:rPr>
                <w:sz w:val="21"/>
                <w:szCs w:val="21"/>
                <w:lang w:val="fr-FR"/>
              </w:rPr>
              <w:t>.</w:t>
            </w:r>
            <w:r w:rsidRPr="007A7A48">
              <w:rPr>
                <w:lang w:val="fr-FR"/>
              </w:rPr>
              <w:t xml:space="preserve"> Ces images doivent être libres de droits d'aut</w:t>
            </w:r>
            <w:r>
              <w:rPr>
                <w:lang w:val="fr-FR"/>
              </w:rPr>
              <w:t xml:space="preserve">eur et seront utilisées pour </w:t>
            </w:r>
            <w:r w:rsidRPr="007A7A48">
              <w:rPr>
                <w:lang w:val="fr-FR"/>
              </w:rPr>
              <w:t xml:space="preserve">présenter votre </w:t>
            </w:r>
            <w:r>
              <w:rPr>
                <w:lang w:val="fr-FR"/>
              </w:rPr>
              <w:t>mémoire, s’il est primé,</w:t>
            </w:r>
            <w:r w:rsidRPr="007A7A48">
              <w:rPr>
                <w:lang w:val="fr-FR"/>
              </w:rPr>
              <w:t xml:space="preserve"> sur différents supports (site web, power point, publication papier, presse...).</w:t>
            </w:r>
          </w:p>
          <w:p w14:paraId="1B7F62DF" w14:textId="77777777" w:rsidR="006C3231" w:rsidRPr="00BA0748" w:rsidRDefault="006C3231" w:rsidP="006C3231">
            <w:pPr>
              <w:numPr>
                <w:ilvl w:val="0"/>
                <w:numId w:val="13"/>
              </w:numPr>
              <w:jc w:val="left"/>
              <w:rPr>
                <w:sz w:val="21"/>
                <w:szCs w:val="21"/>
                <w:lang w:val="fr-FR"/>
              </w:rPr>
            </w:pPr>
            <w:r>
              <w:rPr>
                <w:sz w:val="21"/>
                <w:szCs w:val="21"/>
                <w:lang w:val="fr-FR"/>
              </w:rPr>
              <w:t>Un curriculum vitae.</w:t>
            </w:r>
          </w:p>
          <w:p w14:paraId="0100D09E" w14:textId="77777777" w:rsidR="006C3231" w:rsidRPr="00BA0748" w:rsidRDefault="006C3231" w:rsidP="006C3231">
            <w:pPr>
              <w:ind w:left="720"/>
              <w:rPr>
                <w:sz w:val="21"/>
                <w:szCs w:val="21"/>
                <w:lang w:val="fr-FR"/>
              </w:rPr>
            </w:pPr>
          </w:p>
          <w:tbl>
            <w:tblPr>
              <w:tblpPr w:leftFromText="142" w:rightFromText="142" w:vertAnchor="text" w:horzAnchor="page" w:tblpX="5950" w:tblpY="1106"/>
              <w:tblOverlap w:val="never"/>
              <w:tblW w:w="0" w:type="auto"/>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3652"/>
            </w:tblGrid>
            <w:tr w:rsidR="006C3231" w:rsidRPr="00BA0748" w14:paraId="726DE0CF" w14:textId="77777777" w:rsidTr="006C3231">
              <w:trPr>
                <w:trHeight w:val="277"/>
              </w:trPr>
              <w:tc>
                <w:tcPr>
                  <w:tcW w:w="3652" w:type="dxa"/>
                  <w:shd w:val="clear" w:color="auto" w:fill="864B97"/>
                </w:tcPr>
                <w:p w14:paraId="174FFB71" w14:textId="77777777" w:rsidR="006C3231" w:rsidRPr="00BA0748" w:rsidRDefault="006C3231" w:rsidP="006C3231">
                  <w:pPr>
                    <w:rPr>
                      <w:color w:val="FFFFFF"/>
                      <w:sz w:val="21"/>
                      <w:szCs w:val="21"/>
                      <w:lang w:val="fr-FR"/>
                    </w:rPr>
                  </w:pPr>
                  <w:r>
                    <w:rPr>
                      <w:color w:val="FFFFFF"/>
                      <w:sz w:val="21"/>
                      <w:szCs w:val="21"/>
                      <w:lang w:val="fr-FR"/>
                    </w:rPr>
                    <w:t>Contact HERA</w:t>
                  </w:r>
                </w:p>
              </w:tc>
            </w:tr>
            <w:tr w:rsidR="006C3231" w:rsidRPr="006612A6" w14:paraId="066427F8" w14:textId="77777777" w:rsidTr="006C3231">
              <w:trPr>
                <w:trHeight w:val="1405"/>
              </w:trPr>
              <w:tc>
                <w:tcPr>
                  <w:tcW w:w="3652" w:type="dxa"/>
                  <w:shd w:val="clear" w:color="auto" w:fill="auto"/>
                </w:tcPr>
                <w:p w14:paraId="7C566AD5" w14:textId="77777777" w:rsidR="006C3231" w:rsidRPr="00BA0748" w:rsidRDefault="006C3231" w:rsidP="006C3231">
                  <w:pPr>
                    <w:rPr>
                      <w:sz w:val="21"/>
                      <w:szCs w:val="21"/>
                      <w:lang w:val="fr-FR"/>
                    </w:rPr>
                  </w:pPr>
                </w:p>
                <w:p w14:paraId="1A4D58C1" w14:textId="77777777" w:rsidR="006C3231" w:rsidRPr="00BA0748" w:rsidRDefault="006C3231" w:rsidP="006C3231">
                  <w:pPr>
                    <w:rPr>
                      <w:sz w:val="21"/>
                      <w:szCs w:val="21"/>
                      <w:lang w:val="fr-FR"/>
                    </w:rPr>
                  </w:pPr>
                  <w:r>
                    <w:rPr>
                      <w:sz w:val="21"/>
                      <w:szCs w:val="21"/>
                      <w:lang w:val="fr-FR"/>
                    </w:rPr>
                    <w:t>Louise Stokart</w:t>
                  </w:r>
                </w:p>
                <w:p w14:paraId="2452A2D5" w14:textId="77777777" w:rsidR="006C3231" w:rsidRPr="00BA0748" w:rsidRDefault="006C3231" w:rsidP="006C3231">
                  <w:pPr>
                    <w:rPr>
                      <w:sz w:val="21"/>
                      <w:szCs w:val="21"/>
                      <w:lang w:val="fr-FR"/>
                    </w:rPr>
                  </w:pPr>
                  <w:r w:rsidRPr="00BA0748">
                    <w:rPr>
                      <w:sz w:val="21"/>
                      <w:szCs w:val="21"/>
                      <w:lang w:val="fr-FR"/>
                    </w:rPr>
                    <w:t>Fondation pour les Générations Futures</w:t>
                  </w:r>
                </w:p>
                <w:p w14:paraId="113D7A22" w14:textId="77777777" w:rsidR="006C3231" w:rsidRPr="00BA0748" w:rsidRDefault="006C3231" w:rsidP="006C3231">
                  <w:pPr>
                    <w:rPr>
                      <w:sz w:val="21"/>
                      <w:szCs w:val="21"/>
                      <w:lang w:val="fr-FR"/>
                    </w:rPr>
                  </w:pPr>
                  <w:r w:rsidRPr="005A30A0">
                    <w:rPr>
                      <w:rStyle w:val="Lienhypertexte"/>
                      <w:color w:val="000000" w:themeColor="text1"/>
                      <w:sz w:val="21"/>
                      <w:szCs w:val="21"/>
                      <w:u w:val="none"/>
                      <w:lang w:val="fr-FR"/>
                    </w:rPr>
                    <w:t>Rue de l’Arsenal 4</w:t>
                  </w:r>
                  <w:r w:rsidRPr="005A30A0">
                    <w:rPr>
                      <w:color w:val="000000" w:themeColor="text1"/>
                      <w:sz w:val="21"/>
                      <w:szCs w:val="21"/>
                      <w:lang w:val="fr-FR"/>
                    </w:rPr>
                    <w:t xml:space="preserve"> - </w:t>
                  </w:r>
                  <w:r w:rsidRPr="00BA0748">
                    <w:rPr>
                      <w:sz w:val="21"/>
                      <w:szCs w:val="21"/>
                      <w:lang w:val="fr-FR"/>
                    </w:rPr>
                    <w:t>BE  5000 Namur</w:t>
                  </w:r>
                </w:p>
                <w:p w14:paraId="7E831907" w14:textId="77777777" w:rsidR="006C3231" w:rsidRPr="00BA0748" w:rsidRDefault="006C3231" w:rsidP="006C3231">
                  <w:pPr>
                    <w:rPr>
                      <w:sz w:val="21"/>
                      <w:szCs w:val="21"/>
                      <w:lang w:val="fr-FR"/>
                    </w:rPr>
                  </w:pPr>
                  <w:r w:rsidRPr="00BA0748">
                    <w:rPr>
                      <w:sz w:val="21"/>
                      <w:szCs w:val="21"/>
                      <w:lang w:val="fr-FR"/>
                    </w:rPr>
                    <w:sym w:font="Wingdings" w:char="F028"/>
                  </w:r>
                  <w:r>
                    <w:rPr>
                      <w:sz w:val="21"/>
                      <w:szCs w:val="21"/>
                      <w:lang w:val="fr-FR"/>
                    </w:rPr>
                    <w:t xml:space="preserve"> </w:t>
                  </w:r>
                  <w:proofErr w:type="gramStart"/>
                  <w:r>
                    <w:rPr>
                      <w:sz w:val="21"/>
                      <w:szCs w:val="21"/>
                      <w:lang w:val="fr-FR"/>
                    </w:rPr>
                    <w:t>02</w:t>
                  </w:r>
                  <w:r w:rsidRPr="00BA0748">
                    <w:rPr>
                      <w:sz w:val="21"/>
                      <w:szCs w:val="21"/>
                      <w:lang w:val="fr-FR"/>
                    </w:rPr>
                    <w:t xml:space="preserve">  </w:t>
                  </w:r>
                  <w:r>
                    <w:rPr>
                      <w:sz w:val="21"/>
                      <w:szCs w:val="21"/>
                      <w:lang w:val="fr-FR"/>
                    </w:rPr>
                    <w:t>888</w:t>
                  </w:r>
                  <w:r w:rsidRPr="00BA0748">
                    <w:rPr>
                      <w:sz w:val="21"/>
                      <w:szCs w:val="21"/>
                      <w:lang w:val="fr-FR"/>
                    </w:rPr>
                    <w:t>.</w:t>
                  </w:r>
                  <w:r>
                    <w:rPr>
                      <w:sz w:val="21"/>
                      <w:szCs w:val="21"/>
                      <w:lang w:val="fr-FR"/>
                    </w:rPr>
                    <w:t>84</w:t>
                  </w:r>
                  <w:r w:rsidRPr="00BA0748">
                    <w:rPr>
                      <w:sz w:val="21"/>
                      <w:szCs w:val="21"/>
                      <w:lang w:val="fr-FR"/>
                    </w:rPr>
                    <w:t>.</w:t>
                  </w:r>
                  <w:r>
                    <w:rPr>
                      <w:sz w:val="21"/>
                      <w:szCs w:val="21"/>
                      <w:lang w:val="fr-FR"/>
                    </w:rPr>
                    <w:t>24</w:t>
                  </w:r>
                  <w:proofErr w:type="gramEnd"/>
                  <w:r w:rsidRPr="00BA0748">
                    <w:rPr>
                      <w:sz w:val="21"/>
                      <w:szCs w:val="21"/>
                      <w:lang w:val="fr-FR"/>
                    </w:rPr>
                    <w:t xml:space="preserve"> • </w:t>
                  </w:r>
                  <w:hyperlink r:id="rId11" w:history="1">
                    <w:r w:rsidRPr="0066132D">
                      <w:rPr>
                        <w:rStyle w:val="Lienhypertexte"/>
                        <w:sz w:val="21"/>
                        <w:szCs w:val="21"/>
                        <w:lang w:val="fr-FR"/>
                      </w:rPr>
                      <w:t>hera@fgf.be</w:t>
                    </w:r>
                  </w:hyperlink>
                </w:p>
              </w:tc>
            </w:tr>
          </w:tbl>
          <w:p w14:paraId="4B5E0379" w14:textId="77777777" w:rsidR="006C3231" w:rsidRDefault="006C3231" w:rsidP="006C3231">
            <w:pPr>
              <w:rPr>
                <w:b/>
                <w:lang w:val="fr-FR"/>
              </w:rPr>
            </w:pPr>
            <w:r w:rsidRPr="007A7A48">
              <w:rPr>
                <w:b/>
                <w:lang w:val="fr-FR"/>
              </w:rPr>
              <w:t>Il est important de compléter avec attention ce dossier de candidature. En effet, la sélection se déroule 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ase des dossiers de candidature</w:t>
            </w:r>
            <w:r w:rsidRPr="007A7A48">
              <w:rPr>
                <w:b/>
                <w:lang w:val="fr-FR"/>
              </w:rPr>
              <w:t>.</w:t>
            </w:r>
            <w:r>
              <w:rPr>
                <w:b/>
                <w:lang w:val="fr-FR"/>
              </w:rPr>
              <w:t xml:space="preserve"> </w:t>
            </w:r>
          </w:p>
          <w:p w14:paraId="70B82381" w14:textId="77777777" w:rsidR="006C3231" w:rsidRDefault="006C3231" w:rsidP="006C3231">
            <w:pPr>
              <w:rPr>
                <w:sz w:val="21"/>
                <w:szCs w:val="21"/>
                <w:lang w:val="fr-FR"/>
              </w:rPr>
            </w:pPr>
          </w:p>
          <w:p w14:paraId="6336F0F1" w14:textId="77777777" w:rsidR="006C3231" w:rsidRPr="00BA0748" w:rsidRDefault="006C3231" w:rsidP="006C3231">
            <w:pPr>
              <w:rPr>
                <w:sz w:val="21"/>
                <w:szCs w:val="21"/>
                <w:lang w:val="fr-FR"/>
              </w:rPr>
            </w:pPr>
            <w:r w:rsidRPr="00BA0748">
              <w:rPr>
                <w:sz w:val="21"/>
                <w:szCs w:val="21"/>
                <w:lang w:val="fr-FR"/>
              </w:rPr>
              <w:t>Le 2</w:t>
            </w:r>
            <w:r w:rsidRPr="00D82C2C">
              <w:rPr>
                <w:sz w:val="21"/>
                <w:szCs w:val="21"/>
                <w:vertAlign w:val="superscript"/>
                <w:lang w:val="fr-FR"/>
              </w:rPr>
              <w:t>nd</w:t>
            </w:r>
            <w:r w:rsidRPr="00BA0748">
              <w:rPr>
                <w:sz w:val="21"/>
                <w:szCs w:val="21"/>
                <w:lang w:val="fr-FR"/>
              </w:rPr>
              <w:t xml:space="preserve"> tour sélectionnera le lauréat parmi les finalistes et se fera sur </w:t>
            </w:r>
            <w:r>
              <w:rPr>
                <w:sz w:val="21"/>
                <w:szCs w:val="21"/>
                <w:lang w:val="fr-FR"/>
              </w:rPr>
              <w:t xml:space="preserve">la </w:t>
            </w:r>
            <w:r w:rsidRPr="00BA0748">
              <w:rPr>
                <w:sz w:val="21"/>
                <w:szCs w:val="21"/>
                <w:lang w:val="fr-FR"/>
              </w:rPr>
              <w:t xml:space="preserve">base du dossier </w:t>
            </w:r>
            <w:r>
              <w:rPr>
                <w:sz w:val="21"/>
                <w:szCs w:val="21"/>
                <w:lang w:val="fr-FR"/>
              </w:rPr>
              <w:t xml:space="preserve">de candidature et du mémoire. Il </w:t>
            </w:r>
            <w:r w:rsidRPr="00BA0748">
              <w:rPr>
                <w:sz w:val="21"/>
                <w:szCs w:val="21"/>
                <w:lang w:val="fr-FR"/>
              </w:rPr>
              <w:t xml:space="preserve">fera l'objet d'une réunion de délibération du jury. </w:t>
            </w:r>
            <w:r w:rsidRPr="00AF5D3F">
              <w:rPr>
                <w:sz w:val="21"/>
                <w:szCs w:val="21"/>
                <w:lang w:val="fr-FR"/>
              </w:rPr>
              <w:t>Les finalistes réaliseront un poster de présentation de leur trava</w:t>
            </w:r>
            <w:r>
              <w:rPr>
                <w:sz w:val="21"/>
                <w:szCs w:val="21"/>
                <w:lang w:val="fr-FR"/>
              </w:rPr>
              <w:t>il</w:t>
            </w:r>
            <w:r w:rsidRPr="00AF5D3F">
              <w:rPr>
                <w:sz w:val="21"/>
                <w:szCs w:val="21"/>
                <w:lang w:val="fr-FR"/>
              </w:rPr>
              <w:t>.</w:t>
            </w:r>
          </w:p>
          <w:p w14:paraId="4DC628BD" w14:textId="77777777" w:rsidR="006C3231" w:rsidRPr="00BA0748" w:rsidRDefault="006C3231" w:rsidP="006C3231">
            <w:pPr>
              <w:rPr>
                <w:sz w:val="21"/>
                <w:szCs w:val="21"/>
                <w:lang w:val="fr-FR"/>
              </w:rPr>
            </w:pPr>
          </w:p>
          <w:p w14:paraId="2BA5F8BF" w14:textId="4A0DC06C" w:rsidR="004D1899" w:rsidRPr="006C3231" w:rsidRDefault="006C3231" w:rsidP="004D1899">
            <w:pPr>
              <w:rPr>
                <w:sz w:val="8"/>
                <w:lang w:val="fr-FR"/>
              </w:rPr>
            </w:pPr>
            <w:r w:rsidRPr="00081E22">
              <w:rPr>
                <w:lang w:val="fr-FR"/>
              </w:rPr>
              <w:t xml:space="preserve">La Fondation enverra au candidat un accusé de réception par courrier </w:t>
            </w:r>
            <w:r w:rsidRPr="00CF5C95">
              <w:rPr>
                <w:lang w:val="fr-FR"/>
              </w:rPr>
              <w:t>électronique dans les 3 jours ouvrables qui suivent la réception du dossier de candidatu</w:t>
            </w:r>
            <w:r>
              <w:rPr>
                <w:lang w:val="fr-FR"/>
              </w:rPr>
              <w:t xml:space="preserve">re </w:t>
            </w:r>
            <w:r w:rsidRPr="008C3A4A">
              <w:rPr>
                <w:lang w:val="fr-FR"/>
              </w:rPr>
              <w:t>(</w:t>
            </w:r>
            <w:r>
              <w:rPr>
                <w:lang w:val="fr-FR"/>
              </w:rPr>
              <w:t xml:space="preserve">15/07-15/08 - </w:t>
            </w:r>
            <w:r w:rsidRPr="008C3A4A">
              <w:rPr>
                <w:lang w:val="fr-FR"/>
              </w:rPr>
              <w:t>e</w:t>
            </w:r>
            <w:r>
              <w:rPr>
                <w:lang w:val="fr-FR"/>
              </w:rPr>
              <w:t>n période de vacances scolaires, le délai</w:t>
            </w:r>
            <w:r w:rsidRPr="008C3A4A">
              <w:rPr>
                <w:lang w:val="fr-FR"/>
              </w:rPr>
              <w:t xml:space="preserve"> peut être plus long).</w:t>
            </w:r>
            <w:r w:rsidRPr="00CF5C95">
              <w:rPr>
                <w:lang w:val="fr-FR"/>
              </w:rPr>
              <w:t xml:space="preserve"> La participation au Prix est définitive après confirmation de la réception du dossier par la Fondation. En cas de doute quant à la bonne réception</w:t>
            </w:r>
            <w:r>
              <w:rPr>
                <w:lang w:val="fr-FR"/>
              </w:rPr>
              <w:t xml:space="preserve"> de votre candidature, merci de</w:t>
            </w:r>
            <w:r w:rsidRPr="00CF5C95">
              <w:rPr>
                <w:lang w:val="fr-FR"/>
              </w:rPr>
              <w:t xml:space="preserve"> contacter le secrétariat du Prix.</w:t>
            </w:r>
            <w:r>
              <w:rPr>
                <w:lang w:val="fr-FR"/>
              </w:rPr>
              <w:t xml:space="preserve"> </w:t>
            </w:r>
            <w:r w:rsidRPr="008D1F1B">
              <w:rPr>
                <w:sz w:val="8"/>
                <w:lang w:val="fr-FR"/>
              </w:rPr>
              <w:t xml:space="preserve"> </w:t>
            </w:r>
          </w:p>
        </w:tc>
      </w:tr>
    </w:tbl>
    <w:p w14:paraId="76859FAD" w14:textId="38EBFEA4" w:rsidR="00B9473F" w:rsidRPr="00CC5AF6" w:rsidRDefault="00B9473F" w:rsidP="00B9473F">
      <w:pPr>
        <w:rPr>
          <w:lang w:val="fr-FR"/>
        </w:rPr>
      </w:pPr>
      <w:bookmarkStart w:id="0" w:name="_Toc153931993"/>
    </w:p>
    <w:p w14:paraId="7F4B9A5B" w14:textId="22FEEB2A" w:rsidR="004D1899" w:rsidRDefault="00B9473F" w:rsidP="00987B6A">
      <w:pPr>
        <w:pStyle w:val="Titre2"/>
      </w:pPr>
      <w:r>
        <w:br w:type="page"/>
      </w:r>
      <w:r w:rsidR="004D1899" w:rsidRPr="00987B6A">
        <w:lastRenderedPageBreak/>
        <w:t>Identification &amp; coordonnées de contact</w:t>
      </w:r>
      <w:bookmarkEnd w:id="0"/>
    </w:p>
    <w:p w14:paraId="561AA5BC" w14:textId="77777777" w:rsidR="006C3231" w:rsidRPr="006C3231" w:rsidRDefault="006C3231" w:rsidP="006C3231">
      <w:pPr>
        <w:rPr>
          <w:lang w:val="fr-FR"/>
        </w:rPr>
      </w:pPr>
    </w:p>
    <w:p w14:paraId="126D89E0" w14:textId="77777777" w:rsidR="004D1899" w:rsidRPr="00811872" w:rsidRDefault="004D1899" w:rsidP="004D1899">
      <w:pPr>
        <w:rPr>
          <w:sz w:val="10"/>
          <w:lang w:val="fr-FR"/>
        </w:rPr>
      </w:pPr>
    </w:p>
    <w:tbl>
      <w:tblPr>
        <w:tblW w:w="0" w:type="auto"/>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9486"/>
      </w:tblGrid>
      <w:tr w:rsidR="004D1899" w:rsidRPr="008D1F1B" w14:paraId="674235F8" w14:textId="77777777" w:rsidTr="006E7AB5">
        <w:tc>
          <w:tcPr>
            <w:tcW w:w="9636" w:type="dxa"/>
            <w:shd w:val="clear" w:color="auto" w:fill="864B97"/>
          </w:tcPr>
          <w:p w14:paraId="0F4F10BF" w14:textId="77777777" w:rsidR="004D1899" w:rsidRPr="008D1F1B" w:rsidRDefault="004D1899" w:rsidP="004D1899">
            <w:pPr>
              <w:rPr>
                <w:color w:val="FFFFFF"/>
                <w:lang w:val="fr-FR"/>
              </w:rPr>
            </w:pPr>
            <w:r w:rsidRPr="008D1F1B">
              <w:rPr>
                <w:color w:val="FFFFFF"/>
                <w:lang w:val="fr-FR"/>
              </w:rPr>
              <w:t>Coordonnées de contact</w:t>
            </w:r>
          </w:p>
        </w:tc>
      </w:tr>
      <w:tr w:rsidR="004D1899" w:rsidRPr="008D1F1B" w14:paraId="627809F5" w14:textId="77777777" w:rsidTr="006E7AB5">
        <w:tc>
          <w:tcPr>
            <w:tcW w:w="9636" w:type="dxa"/>
            <w:shd w:val="clear" w:color="auto" w:fill="auto"/>
          </w:tcPr>
          <w:p w14:paraId="721D48FA" w14:textId="77777777" w:rsidR="004D1899" w:rsidRPr="008D1F1B" w:rsidRDefault="004D1899" w:rsidP="004D1899">
            <w:pPr>
              <w:rPr>
                <w:lang w:val="fr-FR"/>
              </w:rPr>
            </w:pPr>
          </w:p>
          <w:p w14:paraId="68858F83" w14:textId="77777777" w:rsidR="004D1899" w:rsidRPr="008D1F1B" w:rsidRDefault="004D1899" w:rsidP="004D1899">
            <w:pPr>
              <w:tabs>
                <w:tab w:val="left" w:pos="3402"/>
              </w:tabs>
              <w:ind w:left="3402" w:hanging="3402"/>
              <w:rPr>
                <w:lang w:val="fr-FR"/>
              </w:rPr>
            </w:pPr>
            <w:r w:rsidRPr="008D1F1B">
              <w:rPr>
                <w:lang w:val="fr-FR"/>
              </w:rPr>
              <w:t>Civilité</w:t>
            </w:r>
            <w:r w:rsidRPr="008D1F1B">
              <w:rPr>
                <w:lang w:val="fr-FR"/>
              </w:rPr>
              <w:tab/>
            </w:r>
            <w:r w:rsidRPr="008D1F1B">
              <w:rPr>
                <w:lang w:val="fr-FR"/>
              </w:rPr>
              <w:fldChar w:fldCharType="begin">
                <w:ffData>
                  <w:name w:val="CaseACocher3"/>
                  <w:enabled/>
                  <w:calcOnExit w:val="0"/>
                  <w:checkBox>
                    <w:sizeAuto/>
                    <w:default w:val="0"/>
                  </w:checkBox>
                </w:ffData>
              </w:fldChar>
            </w:r>
            <w:bookmarkStart w:id="1" w:name="CaseACocher3"/>
            <w:r w:rsidRPr="008D1F1B">
              <w:rPr>
                <w:lang w:val="fr-FR"/>
              </w:rPr>
              <w:instrText xml:space="preserve"> </w:instrText>
            </w:r>
            <w:r w:rsidR="0035748B">
              <w:rPr>
                <w:lang w:val="fr-FR"/>
              </w:rPr>
              <w:instrText>FORMCHECKBOX</w:instrText>
            </w:r>
            <w:r w:rsidRPr="008D1F1B">
              <w:rPr>
                <w:lang w:val="fr-FR"/>
              </w:rPr>
              <w:instrText xml:space="preserve"> </w:instrText>
            </w:r>
            <w:r w:rsidR="00CF5CA4">
              <w:rPr>
                <w:lang w:val="fr-FR"/>
              </w:rPr>
            </w:r>
            <w:r w:rsidR="00CF5CA4">
              <w:rPr>
                <w:lang w:val="fr-FR"/>
              </w:rPr>
              <w:fldChar w:fldCharType="separate"/>
            </w:r>
            <w:r w:rsidRPr="008D1F1B">
              <w:rPr>
                <w:lang w:val="fr-FR"/>
              </w:rPr>
              <w:fldChar w:fldCharType="end"/>
            </w:r>
            <w:bookmarkEnd w:id="1"/>
            <w:r w:rsidRPr="008D1F1B">
              <w:rPr>
                <w:lang w:val="fr-FR"/>
              </w:rPr>
              <w:t xml:space="preserve">  M. </w:t>
            </w:r>
            <w:r w:rsidRPr="008D1F1B">
              <w:rPr>
                <w:lang w:val="fr-FR"/>
              </w:rPr>
              <w:tab/>
            </w:r>
            <w:r w:rsidRPr="008D1F1B">
              <w:rPr>
                <w:lang w:val="fr-FR"/>
              </w:rPr>
              <w:fldChar w:fldCharType="begin">
                <w:ffData>
                  <w:name w:val="CaseACocher2"/>
                  <w:enabled/>
                  <w:calcOnExit w:val="0"/>
                  <w:checkBox>
                    <w:sizeAuto/>
                    <w:default w:val="0"/>
                  </w:checkBox>
                </w:ffData>
              </w:fldChar>
            </w:r>
            <w:bookmarkStart w:id="2" w:name="CaseACocher2"/>
            <w:r w:rsidRPr="008D1F1B">
              <w:rPr>
                <w:lang w:val="fr-FR"/>
              </w:rPr>
              <w:instrText xml:space="preserve"> </w:instrText>
            </w:r>
            <w:r w:rsidR="0035748B">
              <w:rPr>
                <w:lang w:val="fr-FR"/>
              </w:rPr>
              <w:instrText>FORMCHECKBOX</w:instrText>
            </w:r>
            <w:r w:rsidRPr="008D1F1B">
              <w:rPr>
                <w:lang w:val="fr-FR"/>
              </w:rPr>
              <w:instrText xml:space="preserve"> </w:instrText>
            </w:r>
            <w:r w:rsidR="00CF5CA4">
              <w:rPr>
                <w:lang w:val="fr-FR"/>
              </w:rPr>
            </w:r>
            <w:r w:rsidR="00CF5CA4">
              <w:rPr>
                <w:lang w:val="fr-FR"/>
              </w:rPr>
              <w:fldChar w:fldCharType="separate"/>
            </w:r>
            <w:r w:rsidRPr="008D1F1B">
              <w:rPr>
                <w:lang w:val="fr-FR"/>
              </w:rPr>
              <w:fldChar w:fldCharType="end"/>
            </w:r>
            <w:bookmarkEnd w:id="2"/>
            <w:r w:rsidRPr="008D1F1B">
              <w:rPr>
                <w:lang w:val="fr-FR"/>
              </w:rPr>
              <w:t xml:space="preserve">  Mme</w:t>
            </w:r>
          </w:p>
          <w:p w14:paraId="66DF759F" w14:textId="77777777" w:rsidR="004D1899" w:rsidRPr="008D1F1B" w:rsidRDefault="004D1899" w:rsidP="004D1899">
            <w:pPr>
              <w:tabs>
                <w:tab w:val="left" w:pos="3402"/>
              </w:tabs>
              <w:ind w:left="3402" w:hanging="3402"/>
              <w:rPr>
                <w:lang w:val="fr-FR"/>
              </w:rPr>
            </w:pPr>
          </w:p>
          <w:p w14:paraId="25B03738" w14:textId="77777777" w:rsidR="004D1899" w:rsidRPr="008D1F1B" w:rsidRDefault="004D1899" w:rsidP="004D1899">
            <w:pPr>
              <w:tabs>
                <w:tab w:val="left" w:pos="3402"/>
              </w:tabs>
              <w:ind w:left="3402" w:hanging="3402"/>
              <w:rPr>
                <w:lang w:val="fr-FR"/>
              </w:rPr>
            </w:pPr>
            <w:r w:rsidRPr="008D1F1B">
              <w:rPr>
                <w:lang w:val="fr-FR"/>
              </w:rPr>
              <w:t>Prénom</w:t>
            </w:r>
            <w:r w:rsidRPr="008D1F1B">
              <w:rPr>
                <w:lang w:val="fr-FR"/>
              </w:rPr>
              <w:tab/>
            </w:r>
            <w:r w:rsidRPr="008D1F1B">
              <w:rPr>
                <w:lang w:val="fr-FR"/>
              </w:rPr>
              <w:fldChar w:fldCharType="begin">
                <w:ffData>
                  <w:name w:val=""/>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74432CBE" w14:textId="77777777" w:rsidR="004D1899" w:rsidRPr="008D1F1B" w:rsidRDefault="004D1899" w:rsidP="004D1899">
            <w:pPr>
              <w:tabs>
                <w:tab w:val="left" w:pos="3402"/>
              </w:tabs>
              <w:ind w:left="3402" w:hanging="3402"/>
              <w:rPr>
                <w:lang w:val="fr-FR"/>
              </w:rPr>
            </w:pPr>
          </w:p>
          <w:p w14:paraId="50186737" w14:textId="77777777" w:rsidR="004D1899" w:rsidRPr="008D1F1B" w:rsidRDefault="004D1899" w:rsidP="004D1899">
            <w:pPr>
              <w:tabs>
                <w:tab w:val="left" w:pos="3402"/>
              </w:tabs>
              <w:ind w:left="3402" w:hanging="3402"/>
              <w:rPr>
                <w:lang w:val="fr-FR"/>
              </w:rPr>
            </w:pPr>
            <w:r w:rsidRPr="008D1F1B">
              <w:rPr>
                <w:lang w:val="fr-FR"/>
              </w:rPr>
              <w:t>Nom</w:t>
            </w:r>
            <w:r w:rsidRPr="008D1F1B">
              <w:rPr>
                <w:lang w:val="fr-FR"/>
              </w:rPr>
              <w:tab/>
            </w:r>
            <w:r w:rsidRPr="008D1F1B">
              <w:rPr>
                <w:lang w:val="fr-FR"/>
              </w:rPr>
              <w:fldChar w:fldCharType="begin">
                <w:ffData>
                  <w:name w:val="Texte1"/>
                  <w:enabled/>
                  <w:calcOnExit w:val="0"/>
                  <w:textInput/>
                </w:ffData>
              </w:fldChar>
            </w:r>
            <w:bookmarkStart w:id="3" w:name="Texte1"/>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bookmarkEnd w:id="3"/>
          </w:p>
          <w:p w14:paraId="533C7BED" w14:textId="77777777" w:rsidR="004D1899" w:rsidRPr="008D1F1B" w:rsidRDefault="004D1899" w:rsidP="004D1899">
            <w:pPr>
              <w:tabs>
                <w:tab w:val="left" w:pos="3402"/>
              </w:tabs>
              <w:ind w:left="3402" w:hanging="3402"/>
              <w:rPr>
                <w:lang w:val="fr-FR"/>
              </w:rPr>
            </w:pPr>
          </w:p>
          <w:p w14:paraId="526B0FDC" w14:textId="77777777" w:rsidR="004D1899" w:rsidRPr="008D1F1B" w:rsidRDefault="004D1899" w:rsidP="004D1899">
            <w:pPr>
              <w:tabs>
                <w:tab w:val="left" w:pos="3402"/>
              </w:tabs>
              <w:ind w:left="3402" w:hanging="3402"/>
              <w:rPr>
                <w:lang w:val="fr-FR"/>
              </w:rPr>
            </w:pPr>
            <w:r w:rsidRPr="008D1F1B">
              <w:rPr>
                <w:lang w:val="fr-FR"/>
              </w:rPr>
              <w:t>Email</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704C3FD0" w14:textId="77777777" w:rsidR="004D1899" w:rsidRPr="008D1F1B" w:rsidRDefault="004D1899" w:rsidP="004D1899">
            <w:pPr>
              <w:tabs>
                <w:tab w:val="left" w:pos="3402"/>
              </w:tabs>
              <w:ind w:left="3402" w:hanging="3402"/>
              <w:rPr>
                <w:lang w:val="fr-FR"/>
              </w:rPr>
            </w:pPr>
          </w:p>
          <w:p w14:paraId="3839070C" w14:textId="77777777" w:rsidR="004D1899" w:rsidRPr="008D1F1B" w:rsidRDefault="004D1899" w:rsidP="004D1899">
            <w:pPr>
              <w:tabs>
                <w:tab w:val="left" w:pos="3402"/>
              </w:tabs>
              <w:ind w:left="3402" w:hanging="3402"/>
              <w:rPr>
                <w:lang w:val="fr-FR"/>
              </w:rPr>
            </w:pPr>
            <w:r w:rsidRPr="008D1F1B">
              <w:rPr>
                <w:lang w:val="fr-FR"/>
              </w:rPr>
              <w:t xml:space="preserve">Téléphone </w:t>
            </w:r>
            <w:r w:rsidR="00FD72F6">
              <w:rPr>
                <w:lang w:val="fr-FR"/>
              </w:rPr>
              <w:t>de contact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7ED03431" w14:textId="77777777" w:rsidR="004D1899" w:rsidRPr="008D1F1B" w:rsidRDefault="004D1899" w:rsidP="004D1899">
            <w:pPr>
              <w:tabs>
                <w:tab w:val="left" w:pos="3402"/>
              </w:tabs>
              <w:rPr>
                <w:lang w:val="fr-FR"/>
              </w:rPr>
            </w:pPr>
          </w:p>
          <w:p w14:paraId="146F3E07" w14:textId="77777777" w:rsidR="004D1899" w:rsidRPr="008D1F1B" w:rsidRDefault="004D1899" w:rsidP="004D1899">
            <w:pPr>
              <w:tabs>
                <w:tab w:val="left" w:pos="3402"/>
              </w:tabs>
              <w:ind w:left="3402" w:hanging="3402"/>
              <w:rPr>
                <w:lang w:val="fr-FR"/>
              </w:rPr>
            </w:pPr>
            <w:r w:rsidRPr="008D1F1B">
              <w:rPr>
                <w:lang w:val="fr-FR"/>
              </w:rPr>
              <w:t>Rue et n°</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0AAB60B2" w14:textId="77777777" w:rsidR="004D1899" w:rsidRPr="008D1F1B" w:rsidRDefault="004D1899" w:rsidP="004D1899">
            <w:pPr>
              <w:tabs>
                <w:tab w:val="left" w:pos="3402"/>
              </w:tabs>
              <w:rPr>
                <w:lang w:val="fr-FR"/>
              </w:rPr>
            </w:pPr>
          </w:p>
          <w:p w14:paraId="6BA95172" w14:textId="77777777" w:rsidR="004D1899" w:rsidRPr="008D1F1B" w:rsidRDefault="004D1899" w:rsidP="004D1899">
            <w:pPr>
              <w:tabs>
                <w:tab w:val="left" w:pos="3402"/>
              </w:tabs>
              <w:ind w:left="3402" w:hanging="3402"/>
              <w:rPr>
                <w:lang w:val="fr-FR"/>
              </w:rPr>
            </w:pPr>
            <w:r w:rsidRPr="008D1F1B">
              <w:rPr>
                <w:lang w:val="fr-FR"/>
              </w:rPr>
              <w:t>Code postal &amp; localité</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59A678E0" w14:textId="77777777" w:rsidR="004D1899" w:rsidRPr="008D1F1B" w:rsidRDefault="004D1899" w:rsidP="004D1899">
            <w:pPr>
              <w:rPr>
                <w:lang w:val="fr-FR"/>
              </w:rPr>
            </w:pPr>
          </w:p>
        </w:tc>
      </w:tr>
    </w:tbl>
    <w:p w14:paraId="3222DB04" w14:textId="77777777" w:rsidR="004D1899" w:rsidRPr="00811872" w:rsidRDefault="004D1899" w:rsidP="004D1899">
      <w:pPr>
        <w:rPr>
          <w:sz w:val="10"/>
          <w:lang w:val="fr-FR"/>
        </w:rPr>
      </w:pPr>
    </w:p>
    <w:tbl>
      <w:tblPr>
        <w:tblW w:w="0" w:type="auto"/>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9486"/>
      </w:tblGrid>
      <w:tr w:rsidR="004D1899" w:rsidRPr="008D1F1B" w14:paraId="683175EC" w14:textId="77777777" w:rsidTr="001C2E59">
        <w:tc>
          <w:tcPr>
            <w:tcW w:w="9636" w:type="dxa"/>
            <w:shd w:val="clear" w:color="auto" w:fill="864B97"/>
          </w:tcPr>
          <w:p w14:paraId="7E38E837" w14:textId="77777777" w:rsidR="004D1899" w:rsidRPr="008D1F1B" w:rsidRDefault="004D1899" w:rsidP="004D1899">
            <w:pPr>
              <w:rPr>
                <w:color w:val="FFFFFF"/>
                <w:lang w:val="fr-FR"/>
              </w:rPr>
            </w:pPr>
            <w:r w:rsidRPr="008D1F1B">
              <w:rPr>
                <w:color w:val="FFFFFF"/>
                <w:lang w:val="fr-FR"/>
              </w:rPr>
              <w:t>Renseignements personnels complémentaires</w:t>
            </w:r>
          </w:p>
        </w:tc>
      </w:tr>
      <w:tr w:rsidR="004D1899" w:rsidRPr="00835A55" w14:paraId="2319B25B" w14:textId="77777777" w:rsidTr="001C2E59">
        <w:trPr>
          <w:trHeight w:val="1249"/>
        </w:trPr>
        <w:tc>
          <w:tcPr>
            <w:tcW w:w="9636" w:type="dxa"/>
            <w:shd w:val="clear" w:color="auto" w:fill="auto"/>
          </w:tcPr>
          <w:p w14:paraId="4C85C6F6" w14:textId="77777777" w:rsidR="004D1899" w:rsidRPr="008D1F1B" w:rsidRDefault="004D1899" w:rsidP="004D1899">
            <w:pPr>
              <w:rPr>
                <w:lang w:val="fr-FR"/>
              </w:rPr>
            </w:pPr>
          </w:p>
          <w:p w14:paraId="432E983E" w14:textId="77777777" w:rsidR="004D1899" w:rsidRPr="008D1F1B" w:rsidRDefault="004D1899" w:rsidP="004D1899">
            <w:pPr>
              <w:tabs>
                <w:tab w:val="left" w:pos="3402"/>
              </w:tabs>
              <w:ind w:left="3402" w:hanging="3402"/>
              <w:rPr>
                <w:lang w:val="fr-FR"/>
              </w:rPr>
            </w:pPr>
            <w:r w:rsidRPr="008D1F1B">
              <w:rPr>
                <w:lang w:val="fr-FR"/>
              </w:rPr>
              <w:t xml:space="preserve">Profession actuelle / </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D52345">
              <w:rPr>
                <w:lang w:val="fr-FR"/>
              </w:rPr>
              <w:t> </w:t>
            </w:r>
            <w:r w:rsidR="00D52345">
              <w:rPr>
                <w:lang w:val="fr-FR"/>
              </w:rPr>
              <w:t> </w:t>
            </w:r>
            <w:r w:rsidR="00D52345">
              <w:rPr>
                <w:lang w:val="fr-FR"/>
              </w:rPr>
              <w:t> </w:t>
            </w:r>
            <w:r w:rsidR="00D52345">
              <w:rPr>
                <w:lang w:val="fr-FR"/>
              </w:rPr>
              <w:t> </w:t>
            </w:r>
            <w:r w:rsidR="00D52345">
              <w:rPr>
                <w:lang w:val="fr-FR"/>
              </w:rPr>
              <w:t> </w:t>
            </w:r>
            <w:r w:rsidRPr="008D1F1B">
              <w:rPr>
                <w:lang w:val="fr-FR"/>
              </w:rPr>
              <w:fldChar w:fldCharType="end"/>
            </w:r>
          </w:p>
          <w:p w14:paraId="6D936A4C" w14:textId="2311D433" w:rsidR="004D1899" w:rsidRPr="008D1F1B" w:rsidRDefault="006C3231" w:rsidP="004D1899">
            <w:pPr>
              <w:tabs>
                <w:tab w:val="left" w:pos="3402"/>
              </w:tabs>
              <w:ind w:left="3402" w:hanging="3402"/>
              <w:rPr>
                <w:lang w:val="fr-FR"/>
              </w:rPr>
            </w:pPr>
            <w:r w:rsidRPr="008D1F1B">
              <w:rPr>
                <w:lang w:val="fr-FR"/>
              </w:rPr>
              <w:t>Statut</w:t>
            </w:r>
            <w:r w:rsidR="004D1899" w:rsidRPr="008D1F1B">
              <w:rPr>
                <w:lang w:val="fr-FR"/>
              </w:rPr>
              <w:t xml:space="preserve"> actuel</w:t>
            </w:r>
          </w:p>
          <w:p w14:paraId="4B61D567" w14:textId="77777777" w:rsidR="004D1899" w:rsidRPr="008D1F1B" w:rsidRDefault="004D1899" w:rsidP="004D1899">
            <w:pPr>
              <w:tabs>
                <w:tab w:val="left" w:pos="3402"/>
              </w:tabs>
              <w:ind w:left="3402" w:hanging="3402"/>
              <w:rPr>
                <w:lang w:val="fr-FR"/>
              </w:rPr>
            </w:pPr>
          </w:p>
          <w:p w14:paraId="0344AA90" w14:textId="77777777" w:rsidR="004D1899" w:rsidRPr="008D1F1B" w:rsidRDefault="004D1899" w:rsidP="004D1899">
            <w:pPr>
              <w:tabs>
                <w:tab w:val="left" w:pos="3402"/>
              </w:tabs>
              <w:ind w:left="3402" w:hanging="3402"/>
              <w:rPr>
                <w:lang w:val="fr-FR"/>
              </w:rPr>
            </w:pPr>
            <w:r w:rsidRPr="008D1F1B">
              <w:rPr>
                <w:lang w:val="fr-FR"/>
              </w:rPr>
              <w:t>Organisation / employeur (le cas échéant)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7C4FF721" w14:textId="77777777" w:rsidR="004D1899" w:rsidRPr="008D1F1B" w:rsidRDefault="004D1899" w:rsidP="004D1899">
            <w:pPr>
              <w:tabs>
                <w:tab w:val="left" w:pos="3402"/>
              </w:tabs>
              <w:ind w:left="3402" w:hanging="3402"/>
              <w:rPr>
                <w:lang w:val="fr-FR"/>
              </w:rPr>
            </w:pPr>
          </w:p>
          <w:p w14:paraId="22C89C43" w14:textId="77777777" w:rsidR="004D1899" w:rsidRPr="008D1F1B" w:rsidRDefault="004D1899" w:rsidP="004D1899">
            <w:pPr>
              <w:tabs>
                <w:tab w:val="left" w:pos="3402"/>
              </w:tabs>
              <w:ind w:left="3402" w:hanging="3402"/>
              <w:rPr>
                <w:lang w:val="fr-FR"/>
              </w:rPr>
            </w:pPr>
            <w:r w:rsidRPr="008D1F1B">
              <w:rPr>
                <w:lang w:val="fr-FR"/>
              </w:rPr>
              <w:t>Site web / blog personnel (le cas échéant)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r w:rsidRPr="008D1F1B">
              <w:rPr>
                <w:lang w:val="fr-FR"/>
              </w:rPr>
              <w:t xml:space="preserve"> </w:t>
            </w:r>
          </w:p>
          <w:p w14:paraId="051F76B5" w14:textId="77777777" w:rsidR="004D1899" w:rsidRPr="008D1F1B" w:rsidRDefault="004D1899" w:rsidP="004D1899">
            <w:pPr>
              <w:tabs>
                <w:tab w:val="left" w:pos="3402"/>
              </w:tabs>
              <w:ind w:left="3402" w:hanging="3402"/>
              <w:rPr>
                <w:lang w:val="fr-FR"/>
              </w:rPr>
            </w:pPr>
          </w:p>
        </w:tc>
      </w:tr>
    </w:tbl>
    <w:p w14:paraId="2BDC142B" w14:textId="77777777" w:rsidR="004D1899" w:rsidRPr="00811872" w:rsidRDefault="004D1899" w:rsidP="004D1899">
      <w:pPr>
        <w:rPr>
          <w:sz w:val="10"/>
          <w:lang w:val="fr-FR"/>
        </w:rPr>
      </w:pPr>
    </w:p>
    <w:tbl>
      <w:tblPr>
        <w:tblW w:w="0" w:type="auto"/>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9486"/>
      </w:tblGrid>
      <w:tr w:rsidR="004D1899" w:rsidRPr="008D1F1B" w14:paraId="213D7CCC" w14:textId="77777777" w:rsidTr="00A01446">
        <w:tc>
          <w:tcPr>
            <w:tcW w:w="9636" w:type="dxa"/>
            <w:shd w:val="clear" w:color="auto" w:fill="864B97"/>
          </w:tcPr>
          <w:p w14:paraId="34FE778F" w14:textId="77777777" w:rsidR="004D1899" w:rsidRPr="008D1F1B" w:rsidRDefault="004D1899" w:rsidP="004D1899">
            <w:pPr>
              <w:rPr>
                <w:color w:val="FFFFFF"/>
                <w:lang w:val="fr-FR"/>
              </w:rPr>
            </w:pPr>
            <w:r w:rsidRPr="008D1F1B">
              <w:rPr>
                <w:color w:val="FFFFFF"/>
                <w:lang w:val="fr-FR"/>
              </w:rPr>
              <w:t>Mémoire de fin d’études</w:t>
            </w:r>
          </w:p>
        </w:tc>
      </w:tr>
      <w:tr w:rsidR="004D1899" w:rsidRPr="00835A55" w14:paraId="3FE78AC8" w14:textId="77777777" w:rsidTr="00A01446">
        <w:tc>
          <w:tcPr>
            <w:tcW w:w="9636" w:type="dxa"/>
            <w:shd w:val="clear" w:color="auto" w:fill="auto"/>
          </w:tcPr>
          <w:p w14:paraId="4EE95B66" w14:textId="77777777" w:rsidR="004D1899" w:rsidRPr="008D1F1B" w:rsidRDefault="004D1899" w:rsidP="004D1899">
            <w:pPr>
              <w:rPr>
                <w:lang w:val="fr-FR"/>
              </w:rPr>
            </w:pPr>
          </w:p>
          <w:p w14:paraId="69644838" w14:textId="77777777" w:rsidR="004D1899" w:rsidRPr="008D1F1B" w:rsidRDefault="004D1899" w:rsidP="004D1899">
            <w:pPr>
              <w:tabs>
                <w:tab w:val="left" w:pos="3402"/>
              </w:tabs>
              <w:ind w:left="3402" w:hanging="3402"/>
              <w:rPr>
                <w:lang w:val="fr-FR"/>
              </w:rPr>
            </w:pPr>
            <w:r w:rsidRPr="008D1F1B">
              <w:rPr>
                <w:lang w:val="fr-FR"/>
              </w:rPr>
              <w:t>Titre du mémoire de fin d’études</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47338953" w14:textId="77777777" w:rsidR="004D1899" w:rsidRPr="008D1F1B" w:rsidRDefault="004D1899" w:rsidP="004D1899">
            <w:pPr>
              <w:rPr>
                <w:lang w:val="fr-FR"/>
              </w:rPr>
            </w:pPr>
          </w:p>
          <w:p w14:paraId="1F280E18" w14:textId="77777777" w:rsidR="004D1899" w:rsidRPr="008D1F1B" w:rsidRDefault="004D1899" w:rsidP="004D1899">
            <w:pPr>
              <w:tabs>
                <w:tab w:val="left" w:pos="3402"/>
              </w:tabs>
              <w:ind w:left="3402" w:hanging="3402"/>
              <w:rPr>
                <w:lang w:val="fr-FR"/>
              </w:rPr>
            </w:pPr>
            <w:r w:rsidRPr="008D1F1B">
              <w:rPr>
                <w:lang w:val="fr-FR"/>
              </w:rPr>
              <w:t>Date de la défense</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5EB1797F" w14:textId="77777777" w:rsidR="004D1899" w:rsidRPr="008D1F1B" w:rsidRDefault="004D1899" w:rsidP="004D1899">
            <w:pPr>
              <w:tabs>
                <w:tab w:val="left" w:pos="3402"/>
              </w:tabs>
              <w:ind w:left="3402" w:hanging="3402"/>
              <w:rPr>
                <w:lang w:val="fr-FR"/>
              </w:rPr>
            </w:pPr>
          </w:p>
          <w:p w14:paraId="598EE19D" w14:textId="77777777" w:rsidR="004D1899" w:rsidRPr="008D1F1B" w:rsidRDefault="00FD72F6" w:rsidP="004D1899">
            <w:pPr>
              <w:tabs>
                <w:tab w:val="left" w:pos="3402"/>
              </w:tabs>
              <w:ind w:left="3402" w:hanging="3402"/>
              <w:rPr>
                <w:lang w:val="fr-FR"/>
              </w:rPr>
            </w:pPr>
            <w:r>
              <w:rPr>
                <w:lang w:val="fr-FR"/>
              </w:rPr>
              <w:t>Grade obtenu</w:t>
            </w:r>
            <w:r w:rsidR="004D1899" w:rsidRPr="008D1F1B">
              <w:rPr>
                <w:lang w:val="fr-FR"/>
              </w:rPr>
              <w:t xml:space="preserve"> pour le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35748B">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59723420" w14:textId="77777777" w:rsidR="004D1899" w:rsidRPr="008D1F1B" w:rsidRDefault="004D1899" w:rsidP="004D1899">
            <w:pPr>
              <w:rPr>
                <w:lang w:val="fr-FR"/>
              </w:rPr>
            </w:pPr>
          </w:p>
          <w:p w14:paraId="0D46A5A4" w14:textId="77777777" w:rsidR="004D1899" w:rsidRPr="008D1F1B" w:rsidRDefault="004D1899" w:rsidP="004D1899">
            <w:pPr>
              <w:tabs>
                <w:tab w:val="left" w:pos="3402"/>
              </w:tabs>
              <w:ind w:left="3402" w:hanging="3402"/>
              <w:jc w:val="left"/>
              <w:rPr>
                <w:lang w:val="fr-FR"/>
              </w:rPr>
            </w:pPr>
            <w:r w:rsidRPr="008D1F1B">
              <w:rPr>
                <w:lang w:val="fr-FR"/>
              </w:rPr>
              <w:t>Grade obtenu pour la</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6A4D3B46" w14:textId="77777777" w:rsidR="004D1899" w:rsidRPr="008D1F1B" w:rsidRDefault="004D1899" w:rsidP="004D1899">
            <w:pPr>
              <w:tabs>
                <w:tab w:val="left" w:pos="3402"/>
              </w:tabs>
              <w:ind w:left="3402" w:hanging="3402"/>
              <w:jc w:val="left"/>
              <w:rPr>
                <w:lang w:val="fr-FR"/>
              </w:rPr>
            </w:pPr>
            <w:proofErr w:type="gramStart"/>
            <w:r w:rsidRPr="008D1F1B">
              <w:rPr>
                <w:lang w:val="fr-FR"/>
              </w:rPr>
              <w:t>dernière</w:t>
            </w:r>
            <w:proofErr w:type="gramEnd"/>
            <w:r w:rsidRPr="008D1F1B">
              <w:rPr>
                <w:lang w:val="fr-FR"/>
              </w:rPr>
              <w:t xml:space="preserve"> année de niveau Master</w:t>
            </w:r>
          </w:p>
          <w:p w14:paraId="2FE7DD33" w14:textId="77777777" w:rsidR="004D1899" w:rsidRPr="008D1F1B" w:rsidRDefault="004D1899" w:rsidP="004D1899">
            <w:pPr>
              <w:tabs>
                <w:tab w:val="left" w:pos="3402"/>
              </w:tabs>
              <w:ind w:left="3402" w:hanging="3402"/>
              <w:rPr>
                <w:lang w:val="fr-FR"/>
              </w:rPr>
            </w:pPr>
          </w:p>
          <w:p w14:paraId="6D1DAF29" w14:textId="77777777" w:rsidR="00141ACB" w:rsidRDefault="004D1899" w:rsidP="004D1899">
            <w:pPr>
              <w:tabs>
                <w:tab w:val="left" w:pos="3402"/>
              </w:tabs>
              <w:ind w:left="3402" w:hanging="3402"/>
              <w:rPr>
                <w:lang w:val="fr-FR"/>
              </w:rPr>
            </w:pPr>
            <w:r w:rsidRPr="008D1F1B">
              <w:rPr>
                <w:lang w:val="fr-FR"/>
              </w:rPr>
              <w:t>Établissement universitaire</w:t>
            </w:r>
            <w:r w:rsidR="00141ACB">
              <w:rPr>
                <w:lang w:val="fr-FR"/>
              </w:rPr>
              <w:t xml:space="preserve"> </w:t>
            </w:r>
          </w:p>
          <w:p w14:paraId="26D5BC98" w14:textId="77777777" w:rsidR="004D1899" w:rsidRPr="008D1F1B" w:rsidRDefault="00141ACB" w:rsidP="004D1899">
            <w:pPr>
              <w:tabs>
                <w:tab w:val="left" w:pos="3402"/>
              </w:tabs>
              <w:ind w:left="3402" w:hanging="3402"/>
              <w:rPr>
                <w:lang w:val="fr-FR"/>
              </w:rPr>
            </w:pPr>
            <w:proofErr w:type="gramStart"/>
            <w:r w:rsidRPr="00FD72F6">
              <w:rPr>
                <w:lang w:val="fr-FR"/>
              </w:rPr>
              <w:t>ou</w:t>
            </w:r>
            <w:proofErr w:type="gramEnd"/>
            <w:r w:rsidRPr="00FD72F6">
              <w:rPr>
                <w:lang w:val="fr-FR"/>
              </w:rPr>
              <w:t xml:space="preserve"> Haute école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35748B">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D52345">
              <w:rPr>
                <w:lang w:val="fr-FR"/>
              </w:rPr>
              <w:t> </w:t>
            </w:r>
            <w:r w:rsidR="00D52345">
              <w:rPr>
                <w:lang w:val="fr-FR"/>
              </w:rPr>
              <w:t> </w:t>
            </w:r>
            <w:r w:rsidR="00D52345">
              <w:rPr>
                <w:lang w:val="fr-FR"/>
              </w:rPr>
              <w:t> </w:t>
            </w:r>
            <w:r w:rsidR="00D52345">
              <w:rPr>
                <w:lang w:val="fr-FR"/>
              </w:rPr>
              <w:t> </w:t>
            </w:r>
            <w:r w:rsidR="00D52345">
              <w:rPr>
                <w:lang w:val="fr-FR"/>
              </w:rPr>
              <w:t> </w:t>
            </w:r>
            <w:r w:rsidR="004D1899" w:rsidRPr="008D1F1B">
              <w:rPr>
                <w:lang w:val="fr-FR"/>
              </w:rPr>
              <w:fldChar w:fldCharType="end"/>
            </w:r>
          </w:p>
          <w:p w14:paraId="70B0E111" w14:textId="77777777" w:rsidR="004D1899" w:rsidRPr="008D1F1B" w:rsidRDefault="004D1899" w:rsidP="004D1899">
            <w:pPr>
              <w:tabs>
                <w:tab w:val="left" w:pos="3402"/>
              </w:tabs>
              <w:ind w:left="3402" w:hanging="3402"/>
              <w:rPr>
                <w:lang w:val="fr-FR"/>
              </w:rPr>
            </w:pPr>
          </w:p>
          <w:p w14:paraId="4CB73ED0" w14:textId="0CB7B795" w:rsidR="004D1899" w:rsidRPr="008D1F1B" w:rsidRDefault="006C3231" w:rsidP="004D1899">
            <w:pPr>
              <w:tabs>
                <w:tab w:val="left" w:pos="3402"/>
              </w:tabs>
              <w:ind w:left="3402" w:hanging="3402"/>
              <w:rPr>
                <w:lang w:val="fr-FR"/>
              </w:rPr>
            </w:pPr>
            <w:r>
              <w:rPr>
                <w:lang w:val="fr-FR"/>
              </w:rPr>
              <w:t>Titre officiel du Master</w:t>
            </w:r>
            <w:r w:rsidR="004D1899" w:rsidRPr="008D1F1B">
              <w:rPr>
                <w:lang w:val="fr-FR"/>
              </w:rPr>
              <w:tab/>
            </w:r>
            <w:r w:rsidR="004D1899" w:rsidRPr="008D1F1B">
              <w:rPr>
                <w:lang w:val="fr-FR"/>
              </w:rPr>
              <w:fldChar w:fldCharType="begin">
                <w:ffData>
                  <w:name w:val=""/>
                  <w:enabled/>
                  <w:calcOnExit w:val="0"/>
                  <w:textInput/>
                </w:ffData>
              </w:fldChar>
            </w:r>
            <w:r w:rsidR="004D1899" w:rsidRPr="008D1F1B">
              <w:rPr>
                <w:lang w:val="fr-FR"/>
              </w:rPr>
              <w:instrText xml:space="preserve"> </w:instrText>
            </w:r>
            <w:r w:rsidR="0035748B">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2CF1924C" w14:textId="77777777" w:rsidR="004D1899" w:rsidRPr="008D1F1B" w:rsidRDefault="004D1899" w:rsidP="004D1899">
            <w:pPr>
              <w:tabs>
                <w:tab w:val="left" w:pos="3402"/>
              </w:tabs>
              <w:ind w:left="3402" w:hanging="3402"/>
              <w:rPr>
                <w:lang w:val="fr-FR"/>
              </w:rPr>
            </w:pPr>
          </w:p>
          <w:p w14:paraId="4A863431" w14:textId="5047D7E0" w:rsidR="004D1899" w:rsidRPr="008D1F1B" w:rsidRDefault="006C3231" w:rsidP="004D1899">
            <w:pPr>
              <w:tabs>
                <w:tab w:val="left" w:pos="3402"/>
              </w:tabs>
              <w:ind w:left="3402" w:hanging="3402"/>
              <w:rPr>
                <w:lang w:val="fr-FR"/>
              </w:rPr>
            </w:pPr>
            <w:r>
              <w:rPr>
                <w:lang w:val="fr-FR"/>
              </w:rPr>
              <w:t>Faculté et/ou département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35748B">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574736">
              <w:rPr>
                <w:lang w:val="fr-FR"/>
              </w:rPr>
              <w:t> </w:t>
            </w:r>
            <w:r w:rsidR="00574736">
              <w:rPr>
                <w:lang w:val="fr-FR"/>
              </w:rPr>
              <w:t> </w:t>
            </w:r>
            <w:r w:rsidR="00574736">
              <w:rPr>
                <w:lang w:val="fr-FR"/>
              </w:rPr>
              <w:t> </w:t>
            </w:r>
            <w:r w:rsidR="00574736">
              <w:rPr>
                <w:lang w:val="fr-FR"/>
              </w:rPr>
              <w:t> </w:t>
            </w:r>
            <w:r w:rsidR="00574736">
              <w:rPr>
                <w:lang w:val="fr-FR"/>
              </w:rPr>
              <w:t> </w:t>
            </w:r>
            <w:r w:rsidR="004D1899" w:rsidRPr="008D1F1B">
              <w:rPr>
                <w:lang w:val="fr-FR"/>
              </w:rPr>
              <w:fldChar w:fldCharType="end"/>
            </w:r>
          </w:p>
          <w:p w14:paraId="198D19B0" w14:textId="77777777" w:rsidR="004D1899" w:rsidRPr="008D1F1B" w:rsidRDefault="004D1899" w:rsidP="004D1899">
            <w:pPr>
              <w:tabs>
                <w:tab w:val="left" w:pos="3402"/>
              </w:tabs>
              <w:rPr>
                <w:lang w:val="fr-FR"/>
              </w:rPr>
            </w:pPr>
          </w:p>
          <w:p w14:paraId="551F3F44" w14:textId="60A33634" w:rsidR="00A23890" w:rsidRDefault="00CE43C7" w:rsidP="004D1899">
            <w:pPr>
              <w:tabs>
                <w:tab w:val="left" w:pos="3402"/>
              </w:tabs>
              <w:ind w:left="3402" w:hanging="3402"/>
              <w:rPr>
                <w:lang w:val="fr-FR"/>
              </w:rPr>
            </w:pPr>
            <w:r w:rsidRPr="008D1F1B">
              <w:rPr>
                <w:lang w:val="fr-FR"/>
              </w:rPr>
              <w:t>Directeur</w:t>
            </w:r>
            <w:r>
              <w:rPr>
                <w:lang w:val="fr-FR"/>
              </w:rPr>
              <w:t>(s)</w:t>
            </w:r>
            <w:r w:rsidRPr="008D1F1B">
              <w:rPr>
                <w:lang w:val="fr-FR"/>
              </w:rPr>
              <w:t xml:space="preserve"> du mémoire de fin d’études</w:t>
            </w:r>
            <w:r w:rsidR="00021658">
              <w:rPr>
                <w:lang w:val="fr-FR"/>
              </w:rPr>
              <w:t xml:space="preserve">     </w:t>
            </w:r>
            <w:r w:rsidR="00A23890" w:rsidRPr="008D1F1B">
              <w:rPr>
                <w:lang w:val="fr-FR"/>
              </w:rPr>
              <w:fldChar w:fldCharType="begin">
                <w:ffData>
                  <w:name w:val="Texte1"/>
                  <w:enabled/>
                  <w:calcOnExit w:val="0"/>
                  <w:textInput/>
                </w:ffData>
              </w:fldChar>
            </w:r>
            <w:r w:rsidR="00A23890" w:rsidRPr="008D1F1B">
              <w:rPr>
                <w:lang w:val="fr-FR"/>
              </w:rPr>
              <w:instrText xml:space="preserve"> </w:instrText>
            </w:r>
            <w:r w:rsidR="0035748B">
              <w:rPr>
                <w:lang w:val="fr-FR"/>
              </w:rPr>
              <w:instrText>FORMTEXT</w:instrText>
            </w:r>
            <w:r w:rsidR="00A23890" w:rsidRPr="008D1F1B">
              <w:rPr>
                <w:lang w:val="fr-FR"/>
              </w:rPr>
              <w:instrText xml:space="preserve"> </w:instrText>
            </w:r>
            <w:r w:rsidR="00A23890" w:rsidRPr="008D1F1B">
              <w:rPr>
                <w:lang w:val="fr-FR"/>
              </w:rPr>
            </w:r>
            <w:r w:rsidR="00A23890" w:rsidRPr="008D1F1B">
              <w:rPr>
                <w:lang w:val="fr-FR"/>
              </w:rPr>
              <w:fldChar w:fldCharType="separate"/>
            </w:r>
            <w:r w:rsidR="00A23890">
              <w:rPr>
                <w:noProof/>
                <w:lang w:val="fr-FR"/>
              </w:rPr>
              <w:t> </w:t>
            </w:r>
            <w:r w:rsidR="00A23890">
              <w:rPr>
                <w:noProof/>
                <w:lang w:val="fr-FR"/>
              </w:rPr>
              <w:t> </w:t>
            </w:r>
            <w:r w:rsidR="00A23890">
              <w:rPr>
                <w:noProof/>
                <w:lang w:val="fr-FR"/>
              </w:rPr>
              <w:t> </w:t>
            </w:r>
            <w:r w:rsidR="00A23890">
              <w:rPr>
                <w:noProof/>
                <w:lang w:val="fr-FR"/>
              </w:rPr>
              <w:t> </w:t>
            </w:r>
            <w:r w:rsidR="00A23890">
              <w:rPr>
                <w:noProof/>
                <w:lang w:val="fr-FR"/>
              </w:rPr>
              <w:t> </w:t>
            </w:r>
            <w:r w:rsidR="00A23890" w:rsidRPr="008D1F1B">
              <w:rPr>
                <w:lang w:val="fr-FR"/>
              </w:rPr>
              <w:fldChar w:fldCharType="end"/>
            </w:r>
          </w:p>
          <w:p w14:paraId="2ACAF4BD" w14:textId="77777777" w:rsidR="00A23890" w:rsidRDefault="00A23890" w:rsidP="004D1899">
            <w:pPr>
              <w:tabs>
                <w:tab w:val="left" w:pos="3402"/>
              </w:tabs>
              <w:ind w:left="3402" w:hanging="3402"/>
              <w:rPr>
                <w:lang w:val="fr-FR"/>
              </w:rPr>
            </w:pPr>
          </w:p>
          <w:p w14:paraId="471BB2C1" w14:textId="70634F81" w:rsidR="004D1899" w:rsidRDefault="00CE43C7" w:rsidP="00A23890">
            <w:pPr>
              <w:tabs>
                <w:tab w:val="left" w:pos="3402"/>
              </w:tabs>
              <w:ind w:left="3402" w:hanging="3402"/>
              <w:rPr>
                <w:lang w:val="fr-FR"/>
              </w:rPr>
            </w:pPr>
            <w:r>
              <w:rPr>
                <w:lang w:val="fr-FR"/>
              </w:rPr>
              <w:t>Email du/des Promoteur(s) du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35748B">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noProof/>
                <w:lang w:val="fr-FR"/>
              </w:rPr>
              <w:t> </w:t>
            </w:r>
            <w:r w:rsidR="004D1899" w:rsidRPr="008D1F1B">
              <w:rPr>
                <w:lang w:val="fr-FR"/>
              </w:rPr>
              <w:fldChar w:fldCharType="end"/>
            </w:r>
          </w:p>
          <w:p w14:paraId="0CA56385" w14:textId="77777777" w:rsidR="00D34B6B" w:rsidRPr="008D1F1B" w:rsidRDefault="00D34B6B" w:rsidP="00A23890">
            <w:pPr>
              <w:tabs>
                <w:tab w:val="left" w:pos="3402"/>
              </w:tabs>
              <w:ind w:left="3402" w:hanging="3402"/>
              <w:rPr>
                <w:lang w:val="fr-FR"/>
              </w:rPr>
            </w:pPr>
          </w:p>
        </w:tc>
      </w:tr>
      <w:tr w:rsidR="00A23890" w:rsidRPr="00835A55" w14:paraId="677F09B4" w14:textId="77777777" w:rsidTr="00A01446">
        <w:tc>
          <w:tcPr>
            <w:tcW w:w="9636" w:type="dxa"/>
            <w:shd w:val="clear" w:color="auto" w:fill="auto"/>
          </w:tcPr>
          <w:p w14:paraId="30C3ED9A" w14:textId="3BAB465F" w:rsidR="00A23890" w:rsidRPr="00835A55" w:rsidRDefault="00835A55" w:rsidP="00A23890">
            <w:pPr>
              <w:rPr>
                <w:sz w:val="16"/>
                <w:lang w:val="fr-FR"/>
              </w:rPr>
            </w:pPr>
            <w:r>
              <w:rPr>
                <w:sz w:val="16"/>
                <w:lang w:val="fr-FR"/>
              </w:rPr>
              <w:t xml:space="preserve">Conformément </w:t>
            </w:r>
            <w:r w:rsidRPr="00BB421E">
              <w:rPr>
                <w:sz w:val="16"/>
                <w:lang w:val="fr-FR"/>
              </w:rPr>
              <w:t>au Règlement Européen sur la protection des données à caractère personnel, nous vous demandons de nous fournir ces données afin d’assurer le suivi de l’appel à candidatures HERA et de vous transmettre des informations générales liées à l’activité de la Fondation. Ces données seront ajoutées dans notre base de données centralisée. Vous avez le droit de consulter et modifier les données en question en prenant contact avec la Fondation. La Fondation s'abstient de transmettre vos données à tout tiers</w:t>
            </w:r>
            <w:r>
              <w:rPr>
                <w:sz w:val="16"/>
                <w:lang w:val="fr-FR"/>
              </w:rPr>
              <w:t>.</w:t>
            </w:r>
          </w:p>
        </w:tc>
      </w:tr>
    </w:tbl>
    <w:p w14:paraId="0FA439A7" w14:textId="77777777" w:rsidR="004D1899" w:rsidRPr="00B54305" w:rsidRDefault="004D1899" w:rsidP="009F660F">
      <w:pPr>
        <w:pStyle w:val="Titre2"/>
      </w:pPr>
      <w:r w:rsidRPr="00B54305">
        <w:lastRenderedPageBreak/>
        <w:t>Candidature</w:t>
      </w:r>
    </w:p>
    <w:p w14:paraId="4F832F35" w14:textId="77777777" w:rsidR="001F7BB4" w:rsidRDefault="0044482C" w:rsidP="001F7BB4">
      <w:pPr>
        <w:rPr>
          <w:lang w:val="fr-FR"/>
        </w:rPr>
      </w:pPr>
      <w:r w:rsidRPr="0044482C">
        <w:rPr>
          <w:b/>
          <w:lang w:val="fr-FR"/>
        </w:rPr>
        <w:br/>
      </w:r>
      <w:r w:rsidR="001F7BB4">
        <w:rPr>
          <w:b/>
          <w:lang w:val="fr-FR"/>
        </w:rPr>
        <w:t>Au préalable, l</w:t>
      </w:r>
      <w:r w:rsidR="001F7BB4" w:rsidRPr="0044482C">
        <w:rPr>
          <w:b/>
          <w:lang w:val="fr-FR"/>
        </w:rPr>
        <w:t xml:space="preserve">ire attentivement les critères </w:t>
      </w:r>
      <w:r w:rsidR="001F7BB4">
        <w:rPr>
          <w:b/>
          <w:lang w:val="fr-FR"/>
        </w:rPr>
        <w:t xml:space="preserve">d'éligibilité et </w:t>
      </w:r>
      <w:r w:rsidR="001F7BB4" w:rsidRPr="0044482C">
        <w:rPr>
          <w:b/>
          <w:lang w:val="fr-FR"/>
        </w:rPr>
        <w:t>de sélection détaillés dans le règlement (</w:t>
      </w:r>
      <w:r w:rsidR="001F7BB4">
        <w:rPr>
          <w:b/>
          <w:lang w:val="fr-FR"/>
        </w:rPr>
        <w:t>Article 3 et Annexe 1</w:t>
      </w:r>
      <w:r w:rsidR="001F7BB4" w:rsidRPr="0044482C">
        <w:rPr>
          <w:b/>
          <w:lang w:val="fr-FR"/>
        </w:rPr>
        <w:t>)</w:t>
      </w:r>
      <w:r w:rsidR="001F7BB4">
        <w:rPr>
          <w:b/>
          <w:lang w:val="fr-FR"/>
        </w:rPr>
        <w:t>.</w:t>
      </w:r>
      <w:r w:rsidR="001F7BB4">
        <w:rPr>
          <w:lang w:val="fr-FR"/>
        </w:rPr>
        <w:t xml:space="preserve"> </w:t>
      </w:r>
      <w:r w:rsidR="001F7BB4" w:rsidRPr="00081E22">
        <w:rPr>
          <w:lang w:val="fr-FR"/>
        </w:rPr>
        <w:t xml:space="preserve">Le jury vise à distinguer les dossiers </w:t>
      </w:r>
      <w:r w:rsidR="001F7BB4">
        <w:rPr>
          <w:lang w:val="fr-FR"/>
        </w:rPr>
        <w:t xml:space="preserve">des </w:t>
      </w:r>
      <w:r w:rsidR="001F7BB4" w:rsidRPr="00081E22">
        <w:rPr>
          <w:lang w:val="fr-FR"/>
        </w:rPr>
        <w:t>candidats qui </w:t>
      </w:r>
      <w:r w:rsidR="001F7BB4">
        <w:rPr>
          <w:lang w:val="fr-FR"/>
        </w:rPr>
        <w:t xml:space="preserve">répondent au mieux aux critères suivants </w:t>
      </w:r>
      <w:r w:rsidR="001F7BB4" w:rsidRPr="00081E22">
        <w:rPr>
          <w:lang w:val="fr-FR"/>
        </w:rPr>
        <w:t>:</w:t>
      </w:r>
      <w:r w:rsidR="001F7BB4">
        <w:rPr>
          <w:lang w:val="fr-FR"/>
        </w:rPr>
        <w:br/>
      </w:r>
    </w:p>
    <w:p w14:paraId="76B6EB94" w14:textId="77777777" w:rsidR="001F7BB4" w:rsidRPr="00A85944" w:rsidRDefault="001F7BB4" w:rsidP="001F7BB4">
      <w:pPr>
        <w:pStyle w:val="Titre1"/>
        <w:numPr>
          <w:ilvl w:val="0"/>
          <w:numId w:val="33"/>
        </w:numPr>
        <w:ind w:left="360"/>
        <w:rPr>
          <w:i w:val="0"/>
          <w:sz w:val="22"/>
          <w:szCs w:val="22"/>
          <w:lang w:val="fr-FR"/>
        </w:rPr>
      </w:pPr>
      <w:r w:rsidRPr="00A85944">
        <w:rPr>
          <w:i w:val="0"/>
          <w:sz w:val="22"/>
          <w:szCs w:val="22"/>
          <w:lang w:val="fr-FR"/>
        </w:rPr>
        <w:t>Réponse soutenable à un enjeu majeur pour la société</w:t>
      </w:r>
    </w:p>
    <w:p w14:paraId="6278791C" w14:textId="77777777" w:rsidR="001F7BB4" w:rsidRDefault="001F7BB4" w:rsidP="001F7BB4">
      <w:pPr>
        <w:pStyle w:val="Paragraphedeliste"/>
        <w:ind w:left="360"/>
        <w:rPr>
          <w:lang w:val="fr-FR"/>
        </w:rPr>
      </w:pPr>
      <w:r>
        <w:rPr>
          <w:lang w:val="fr-FR"/>
        </w:rPr>
        <w:t xml:space="preserve">Le mémoire devra </w:t>
      </w:r>
      <w:r w:rsidRPr="008C1A5B">
        <w:rPr>
          <w:lang w:val="fr-FR"/>
        </w:rPr>
        <w:t>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(http://www.un.org/sustainabledevelopment/fr/).</w:t>
      </w:r>
    </w:p>
    <w:p w14:paraId="42CB1A30" w14:textId="77777777" w:rsidR="001F7BB4" w:rsidRPr="00F91272" w:rsidRDefault="001F7BB4" w:rsidP="001F7BB4">
      <w:pPr>
        <w:pStyle w:val="Paragraphedeliste"/>
        <w:ind w:left="1080"/>
        <w:rPr>
          <w:lang w:val="fr-FR"/>
        </w:rPr>
      </w:pPr>
    </w:p>
    <w:p w14:paraId="04B87650" w14:textId="77777777" w:rsidR="001F7BB4" w:rsidRPr="00A85944" w:rsidRDefault="001F7BB4" w:rsidP="001F7BB4">
      <w:pPr>
        <w:pStyle w:val="Titre1"/>
        <w:numPr>
          <w:ilvl w:val="0"/>
          <w:numId w:val="33"/>
        </w:numPr>
        <w:ind w:left="360"/>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339F8A7E" w14:textId="77777777" w:rsidR="001F7BB4" w:rsidRPr="00E47501" w:rsidRDefault="001F7BB4" w:rsidP="001F7BB4">
      <w:pPr>
        <w:ind w:left="360"/>
        <w:rPr>
          <w:sz w:val="8"/>
          <w:lang w:val="fr-FR"/>
        </w:rPr>
      </w:pPr>
      <w:r>
        <w:rPr>
          <w:lang w:val="fr-FR"/>
        </w:rPr>
        <w:t>Le mémoire</w:t>
      </w:r>
      <w:r w:rsidRPr="008C1A5B">
        <w:rPr>
          <w:lang w:val="fr-FR"/>
        </w:rPr>
        <w:t xml:space="preserve"> se caractérisera par une approche intégrative, systémique, à 360°, dans le traitement de l’objet d’étude :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tbl>
      <w:tblPr>
        <w:tblW w:w="9322" w:type="dxa"/>
        <w:tblInd w:w="-360" w:type="dxa"/>
        <w:tblBorders>
          <w:insideH w:val="single" w:sz="4" w:space="0" w:color="auto"/>
        </w:tblBorders>
        <w:tblLook w:val="00A0" w:firstRow="1" w:lastRow="0" w:firstColumn="1" w:lastColumn="0" w:noHBand="0" w:noVBand="0"/>
      </w:tblPr>
      <w:tblGrid>
        <w:gridCol w:w="2518"/>
        <w:gridCol w:w="6804"/>
      </w:tblGrid>
      <w:tr w:rsidR="001F7BB4" w:rsidRPr="00835A55" w14:paraId="414BE959" w14:textId="77777777" w:rsidTr="004B687C">
        <w:trPr>
          <w:trHeight w:val="84"/>
        </w:trPr>
        <w:tc>
          <w:tcPr>
            <w:tcW w:w="2518" w:type="dxa"/>
            <w:shd w:val="clear" w:color="auto" w:fill="auto"/>
          </w:tcPr>
          <w:p w14:paraId="0A90DCCB" w14:textId="77777777" w:rsidR="001F7BB4" w:rsidRPr="00E47501" w:rsidRDefault="001F7BB4" w:rsidP="004B687C">
            <w:pPr>
              <w:jc w:val="left"/>
              <w:rPr>
                <w:sz w:val="24"/>
                <w:szCs w:val="24"/>
                <w:lang w:val="fr-FR" w:bidi="x-none"/>
              </w:rPr>
            </w:pPr>
          </w:p>
        </w:tc>
        <w:tc>
          <w:tcPr>
            <w:tcW w:w="6804" w:type="dxa"/>
            <w:shd w:val="clear" w:color="auto" w:fill="auto"/>
          </w:tcPr>
          <w:p w14:paraId="72730320" w14:textId="77777777" w:rsidR="001F7BB4" w:rsidRPr="00E47501" w:rsidRDefault="001F7BB4" w:rsidP="004B687C">
            <w:pPr>
              <w:ind w:left="360"/>
              <w:rPr>
                <w:lang w:val="fr-FR" w:bidi="x-none"/>
              </w:rPr>
            </w:pPr>
          </w:p>
        </w:tc>
      </w:tr>
    </w:tbl>
    <w:p w14:paraId="1843C597" w14:textId="77777777" w:rsidR="001F7BB4" w:rsidRPr="00A85944" w:rsidRDefault="001F7BB4" w:rsidP="001F7BB4">
      <w:pPr>
        <w:pStyle w:val="Titre1"/>
        <w:numPr>
          <w:ilvl w:val="0"/>
          <w:numId w:val="33"/>
        </w:numPr>
        <w:ind w:left="360"/>
        <w:rPr>
          <w:i w:val="0"/>
          <w:sz w:val="22"/>
          <w:szCs w:val="22"/>
          <w:lang w:val="fr-FR"/>
        </w:rPr>
      </w:pPr>
      <w:r>
        <w:rPr>
          <w:i w:val="0"/>
          <w:sz w:val="22"/>
          <w:szCs w:val="22"/>
          <w:lang w:val="fr-FR"/>
        </w:rPr>
        <w:t>Innovation soutenable</w:t>
      </w:r>
    </w:p>
    <w:p w14:paraId="0F571AE6" w14:textId="46165F2A" w:rsidR="0040096B" w:rsidRPr="007B0509" w:rsidRDefault="001F7BB4" w:rsidP="001F7BB4">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1BAFA307" w14:textId="77777777" w:rsidR="004D1899" w:rsidRPr="0044482C" w:rsidRDefault="004D1899" w:rsidP="004D1899">
      <w:pPr>
        <w:rPr>
          <w:b/>
          <w:lang w:val="fr-FR"/>
        </w:rPr>
      </w:pPr>
    </w:p>
    <w:p w14:paraId="3C0E033C" w14:textId="77777777" w:rsidR="0044482C" w:rsidRPr="00B57E6B" w:rsidRDefault="0044482C" w:rsidP="004D1899">
      <w:pPr>
        <w:rPr>
          <w:lang w:val="fr-FR"/>
        </w:rPr>
      </w:pPr>
    </w:p>
    <w:tbl>
      <w:tblPr>
        <w:tblW w:w="0" w:type="auto"/>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9486"/>
      </w:tblGrid>
      <w:tr w:rsidR="004D1899" w:rsidRPr="00835A55" w14:paraId="68BA9CFA" w14:textId="77777777" w:rsidTr="00A01446">
        <w:tc>
          <w:tcPr>
            <w:tcW w:w="9636" w:type="dxa"/>
            <w:shd w:val="clear" w:color="auto" w:fill="864B97"/>
          </w:tcPr>
          <w:p w14:paraId="009ED76A" w14:textId="77777777" w:rsidR="004D1899" w:rsidRPr="008D1F1B" w:rsidRDefault="004D1899" w:rsidP="004D1899">
            <w:pPr>
              <w:rPr>
                <w:color w:val="FFFFFF"/>
                <w:lang w:val="fr-FR"/>
              </w:rPr>
            </w:pPr>
            <w:r w:rsidRPr="008D1F1B">
              <w:rPr>
                <w:color w:val="FFFFFF"/>
                <w:lang w:val="fr-FR"/>
              </w:rPr>
              <w:t xml:space="preserve">En </w:t>
            </w:r>
            <w:r w:rsidRPr="00A01446">
              <w:rPr>
                <w:color w:val="FFFFFF"/>
                <w:shd w:val="clear" w:color="auto" w:fill="864B97"/>
                <w:lang w:val="fr-FR"/>
              </w:rPr>
              <w:t>quelques mots, de quel mémoire de fin d’études s’agit-il ?</w:t>
            </w:r>
          </w:p>
        </w:tc>
      </w:tr>
      <w:tr w:rsidR="004D1899" w:rsidRPr="00835A55" w14:paraId="29670562" w14:textId="77777777" w:rsidTr="00A01446">
        <w:tc>
          <w:tcPr>
            <w:tcW w:w="9636" w:type="dxa"/>
            <w:shd w:val="clear" w:color="auto" w:fill="auto"/>
          </w:tcPr>
          <w:p w14:paraId="5A2507C0" w14:textId="77777777" w:rsidR="004D1899" w:rsidRPr="008D1F1B" w:rsidRDefault="004D1899" w:rsidP="004D1899">
            <w:pPr>
              <w:rPr>
                <w:b/>
                <w:i/>
                <w:sz w:val="20"/>
                <w:lang w:val="fr-FR"/>
              </w:rPr>
            </w:pPr>
          </w:p>
          <w:p w14:paraId="59A72964" w14:textId="70053166" w:rsidR="004D1899" w:rsidRPr="008D1F1B" w:rsidRDefault="00FE4ECF"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334DEEBE" w14:textId="77777777" w:rsidR="001F7BB4" w:rsidRPr="008D1F1B" w:rsidRDefault="001F7BB4" w:rsidP="001F7BB4">
            <w:pPr>
              <w:rPr>
                <w:i/>
                <w:sz w:val="20"/>
                <w:lang w:val="fr-FR"/>
              </w:rPr>
            </w:pPr>
            <w:r w:rsidRPr="009B6E74">
              <w:rPr>
                <w:i/>
                <w:sz w:val="20"/>
                <w:lang w:val="fr-FR"/>
              </w:rPr>
              <w:t>Pour quelqu'un qui n'a pas lu votre mémoire,</w:t>
            </w:r>
            <w:r>
              <w:rPr>
                <w:i/>
                <w:sz w:val="20"/>
                <w:lang w:val="fr-FR"/>
              </w:rPr>
              <w:t xml:space="preserve"> e</w:t>
            </w:r>
            <w:r w:rsidRPr="008D1F1B">
              <w:rPr>
                <w:i/>
                <w:sz w:val="20"/>
                <w:lang w:val="fr-FR"/>
              </w:rPr>
              <w:t xml:space="preserve">xposez de manière concise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79C8DA2E" w14:textId="77777777" w:rsidR="004D1899" w:rsidRPr="008D1F1B" w:rsidRDefault="004D1899" w:rsidP="004D1899">
            <w:pPr>
              <w:rPr>
                <w:lang w:val="fr-FR"/>
              </w:rPr>
            </w:pPr>
          </w:p>
        </w:tc>
      </w:tr>
      <w:tr w:rsidR="004D1899" w:rsidRPr="008D1F1B" w14:paraId="1E3D9D99" w14:textId="77777777" w:rsidTr="00A01446">
        <w:tc>
          <w:tcPr>
            <w:tcW w:w="9636" w:type="dxa"/>
            <w:shd w:val="clear" w:color="auto" w:fill="auto"/>
          </w:tcPr>
          <w:p w14:paraId="70463F04" w14:textId="77777777" w:rsidR="004D1899" w:rsidRPr="008D1F1B" w:rsidRDefault="004D1899" w:rsidP="004D1899">
            <w:pPr>
              <w:rPr>
                <w:lang w:val="fr-FR"/>
              </w:rPr>
            </w:pPr>
          </w:p>
          <w:p w14:paraId="51EC620E"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bookmarkStart w:id="4" w:name="_GoBack"/>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bookmarkEnd w:id="4"/>
            <w:r w:rsidRPr="008D1F1B">
              <w:rPr>
                <w:lang w:val="fr-FR"/>
              </w:rPr>
              <w:fldChar w:fldCharType="end"/>
            </w:r>
          </w:p>
          <w:p w14:paraId="747A989C" w14:textId="77777777" w:rsidR="004D1899" w:rsidRPr="008D1F1B" w:rsidRDefault="004D1899" w:rsidP="004D1899">
            <w:pPr>
              <w:rPr>
                <w:lang w:val="fr-FR"/>
              </w:rPr>
            </w:pPr>
          </w:p>
        </w:tc>
      </w:tr>
    </w:tbl>
    <w:p w14:paraId="3CD3B30D" w14:textId="77777777" w:rsidR="003A0A1C" w:rsidRPr="00B57E6B" w:rsidRDefault="003A0A1C" w:rsidP="004D1899">
      <w:pPr>
        <w:rPr>
          <w:lang w:val="fr-FR"/>
        </w:rPr>
      </w:pPr>
    </w:p>
    <w:tbl>
      <w:tblPr>
        <w:tblW w:w="0" w:type="auto"/>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9486"/>
      </w:tblGrid>
      <w:tr w:rsidR="004D1899" w:rsidRPr="008D1F1B" w14:paraId="39C4C888" w14:textId="77777777" w:rsidTr="00A01446">
        <w:tc>
          <w:tcPr>
            <w:tcW w:w="9636" w:type="dxa"/>
            <w:shd w:val="clear" w:color="auto" w:fill="864B97"/>
          </w:tcPr>
          <w:p w14:paraId="2088C39B" w14:textId="77777777" w:rsidR="004D1899" w:rsidRPr="008D1F1B" w:rsidRDefault="004D1899" w:rsidP="004D1899">
            <w:pPr>
              <w:rPr>
                <w:color w:val="FFFFFF"/>
                <w:lang w:val="fr-FR"/>
              </w:rPr>
            </w:pPr>
            <w:r w:rsidRPr="008D1F1B">
              <w:rPr>
                <w:color w:val="FFFFFF"/>
                <w:lang w:val="fr-FR"/>
              </w:rPr>
              <w:t>L’humain / People</w:t>
            </w:r>
          </w:p>
        </w:tc>
      </w:tr>
      <w:tr w:rsidR="004D1899" w:rsidRPr="00835A55" w14:paraId="226AF778" w14:textId="77777777" w:rsidTr="00A01446">
        <w:tc>
          <w:tcPr>
            <w:tcW w:w="9636" w:type="dxa"/>
            <w:shd w:val="clear" w:color="auto" w:fill="auto"/>
          </w:tcPr>
          <w:p w14:paraId="4D4DDE39" w14:textId="77777777" w:rsidR="004D1899" w:rsidRPr="008D1F1B" w:rsidRDefault="004D1899" w:rsidP="004D1899">
            <w:pPr>
              <w:rPr>
                <w:lang w:val="fr-FR"/>
              </w:rPr>
            </w:pPr>
          </w:p>
          <w:p w14:paraId="3F532239" w14:textId="7FEC6E4A" w:rsidR="004D1899" w:rsidRPr="008D1F1B" w:rsidRDefault="00FE4ECF"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7354C5A9" w14:textId="77777777" w:rsidR="00633B96" w:rsidRPr="00D409FD" w:rsidRDefault="004D1899" w:rsidP="00D409FD">
            <w:pPr>
              <w:rPr>
                <w:i/>
                <w:sz w:val="20"/>
                <w:lang w:val="fr-FR"/>
              </w:rPr>
            </w:pPr>
            <w:r w:rsidRPr="00D409FD">
              <w:rPr>
                <w:i/>
                <w:sz w:val="20"/>
                <w:lang w:val="fr-FR"/>
              </w:rPr>
              <w:t xml:space="preserve">Vous abordez ici tout ce qui touche à </w:t>
            </w:r>
            <w:r w:rsidR="00380923" w:rsidRPr="00D409FD">
              <w:rPr>
                <w:i/>
                <w:sz w:val="20"/>
                <w:lang w:val="fr-FR"/>
              </w:rPr>
              <w:t xml:space="preserve">l’impact de votre objet </w:t>
            </w:r>
            <w:r w:rsidRPr="00D409FD">
              <w:rPr>
                <w:i/>
                <w:sz w:val="20"/>
                <w:lang w:val="fr-FR"/>
              </w:rPr>
              <w:t xml:space="preserve">sur le bien-être des gens, aux niveaux local et global. Montrez ce que vous estimez particulièrement remarquable et qui est « en avance » par rapport aux pratiques habituelles. </w:t>
            </w:r>
          </w:p>
          <w:p w14:paraId="4FCCAC17" w14:textId="77777777" w:rsidR="001F7BB4" w:rsidRDefault="001F7BB4" w:rsidP="00D409FD">
            <w:pPr>
              <w:rPr>
                <w:i/>
                <w:sz w:val="20"/>
                <w:lang w:val="fr-FR"/>
              </w:rPr>
            </w:pPr>
          </w:p>
          <w:p w14:paraId="162FE640" w14:textId="77777777" w:rsidR="00D409FD" w:rsidRPr="00D409FD" w:rsidRDefault="004D1899" w:rsidP="00D409FD">
            <w:pPr>
              <w:rPr>
                <w:i/>
                <w:lang w:val="fr-FR"/>
              </w:rPr>
            </w:pPr>
            <w:r w:rsidRPr="00D409FD">
              <w:rPr>
                <w:i/>
                <w:sz w:val="20"/>
                <w:lang w:val="fr-FR"/>
              </w:rPr>
              <w:t>Exemples de questionn</w:t>
            </w:r>
            <w:r w:rsidR="00790746" w:rsidRPr="00D409FD">
              <w:rPr>
                <w:i/>
                <w:sz w:val="20"/>
                <w:lang w:val="fr-FR"/>
              </w:rPr>
              <w:t xml:space="preserve">ements clés (non exhaustifs) : </w:t>
            </w:r>
            <w:r w:rsidR="00D409FD" w:rsidRPr="00D409FD">
              <w:rPr>
                <w:i/>
                <w:lang w:val="fr-FR"/>
              </w:rPr>
              <w:t>Accès aux produits et services financiers ; ISR (investissement s</w:t>
            </w:r>
            <w:r w:rsidR="00A01446">
              <w:rPr>
                <w:i/>
                <w:lang w:val="fr-FR"/>
              </w:rPr>
              <w:t xml:space="preserve">ocialement responsable), impact </w:t>
            </w:r>
            <w:r w:rsidR="00D409FD" w:rsidRPr="00D409FD">
              <w:rPr>
                <w:i/>
                <w:lang w:val="fr-FR"/>
              </w:rPr>
              <w:t>investment ; Interdiction de la spéculation sur certains produits de base (alimentation, terres agricoles, …) ; Fonds soutenables ; Incitations, subsides et dépenses publiques orientés vers les initiatives sociales et inclusives ; Taxe sur les transactions financières ; Régulation sociale du système financier.</w:t>
            </w:r>
          </w:p>
          <w:p w14:paraId="46A0D07C" w14:textId="77777777" w:rsidR="000A326B" w:rsidRPr="00796D83" w:rsidRDefault="000A326B" w:rsidP="004D1899">
            <w:pPr>
              <w:rPr>
                <w:i/>
                <w:sz w:val="20"/>
                <w:lang w:val="fr-FR"/>
              </w:rPr>
            </w:pPr>
          </w:p>
        </w:tc>
      </w:tr>
      <w:tr w:rsidR="004D1899" w:rsidRPr="008D1F1B" w14:paraId="4BEE313B" w14:textId="77777777" w:rsidTr="00A01446">
        <w:tc>
          <w:tcPr>
            <w:tcW w:w="9636" w:type="dxa"/>
            <w:shd w:val="clear" w:color="auto" w:fill="auto"/>
          </w:tcPr>
          <w:p w14:paraId="7CA488F0" w14:textId="77777777" w:rsidR="004D1899" w:rsidRPr="008D1F1B" w:rsidRDefault="004D1899" w:rsidP="004D1899">
            <w:pPr>
              <w:rPr>
                <w:lang w:val="fr-FR"/>
              </w:rPr>
            </w:pPr>
          </w:p>
          <w:p w14:paraId="4F2650EE"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0BFB8A1D" w14:textId="77777777" w:rsidR="004D1899" w:rsidRPr="008D1F1B" w:rsidRDefault="004D1899" w:rsidP="004D1899">
            <w:pPr>
              <w:rPr>
                <w:lang w:val="fr-FR"/>
              </w:rPr>
            </w:pPr>
          </w:p>
        </w:tc>
      </w:tr>
    </w:tbl>
    <w:p w14:paraId="0BE39534" w14:textId="77777777" w:rsidR="004D1899" w:rsidRPr="00DF51FA" w:rsidRDefault="004D1899"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0410F262" w14:textId="77777777" w:rsidTr="00A01446">
        <w:tc>
          <w:tcPr>
            <w:tcW w:w="9636" w:type="dxa"/>
            <w:tcBorders>
              <w:top w:val="single" w:sz="4" w:space="0" w:color="864B97"/>
              <w:left w:val="single" w:sz="4" w:space="0" w:color="864B97"/>
              <w:bottom w:val="single" w:sz="4" w:space="0" w:color="864B97"/>
              <w:right w:val="single" w:sz="4" w:space="0" w:color="864B97"/>
            </w:tcBorders>
            <w:shd w:val="clear" w:color="auto" w:fill="864B97"/>
          </w:tcPr>
          <w:p w14:paraId="34DFAD87" w14:textId="77777777" w:rsidR="004D1899" w:rsidRPr="008D1F1B" w:rsidRDefault="004D1899" w:rsidP="004D1899">
            <w:pPr>
              <w:rPr>
                <w:color w:val="FFFFFF"/>
                <w:lang w:val="fr-FR"/>
              </w:rPr>
            </w:pPr>
            <w:r w:rsidRPr="008D1F1B">
              <w:rPr>
                <w:color w:val="FFFFFF"/>
                <w:lang w:val="fr-FR"/>
              </w:rPr>
              <w:t>L’environnement / Planet</w:t>
            </w:r>
          </w:p>
        </w:tc>
      </w:tr>
      <w:tr w:rsidR="004D1899" w:rsidRPr="00835A55" w14:paraId="5A08EC95" w14:textId="77777777" w:rsidTr="00A01446">
        <w:tc>
          <w:tcPr>
            <w:tcW w:w="9636" w:type="dxa"/>
            <w:tcBorders>
              <w:top w:val="single" w:sz="4" w:space="0" w:color="864B97"/>
              <w:left w:val="single" w:sz="4" w:space="0" w:color="864B97"/>
              <w:bottom w:val="single" w:sz="4" w:space="0" w:color="864B97"/>
              <w:right w:val="single" w:sz="4" w:space="0" w:color="864B97"/>
            </w:tcBorders>
            <w:shd w:val="clear" w:color="auto" w:fill="auto"/>
          </w:tcPr>
          <w:p w14:paraId="192F4104" w14:textId="77777777" w:rsidR="004D1899" w:rsidRPr="00796D83" w:rsidRDefault="004D1899" w:rsidP="004D1899">
            <w:pPr>
              <w:rPr>
                <w:lang w:val="fr-FR"/>
              </w:rPr>
            </w:pPr>
          </w:p>
          <w:p w14:paraId="44DDFEC2" w14:textId="4DEDD98C" w:rsidR="004D1899" w:rsidRPr="00800DC4" w:rsidRDefault="00FE4ECF"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00DC4">
              <w:rPr>
                <w:b/>
                <w:i/>
                <w:sz w:val="20"/>
                <w:lang w:val="fr-FR"/>
              </w:rPr>
              <w:t>1 500 signes maximum, espaces compris)</w:t>
            </w:r>
          </w:p>
          <w:p w14:paraId="13833D2F" w14:textId="77777777" w:rsidR="00633B96" w:rsidRPr="00800DC4" w:rsidRDefault="004D1899" w:rsidP="000A326B">
            <w:pPr>
              <w:rPr>
                <w:i/>
                <w:sz w:val="20"/>
                <w:lang w:val="fr-FR"/>
              </w:rPr>
            </w:pPr>
            <w:r w:rsidRPr="00800DC4">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800DC4">
              <w:rPr>
                <w:i/>
                <w:sz w:val="20"/>
                <w:lang w:val="fr-FR"/>
              </w:rPr>
              <w:t>port aux pratiques habituelles.</w:t>
            </w:r>
          </w:p>
          <w:p w14:paraId="79F2C99D" w14:textId="77777777" w:rsidR="001F7BB4" w:rsidRDefault="001F7BB4" w:rsidP="00800DC4">
            <w:pPr>
              <w:rPr>
                <w:i/>
                <w:sz w:val="20"/>
                <w:lang w:val="fr-FR"/>
              </w:rPr>
            </w:pPr>
          </w:p>
          <w:p w14:paraId="2CCEEC59" w14:textId="77777777" w:rsidR="00800DC4" w:rsidRPr="00800DC4" w:rsidRDefault="004D1899" w:rsidP="00800DC4">
            <w:pPr>
              <w:rPr>
                <w:i/>
                <w:sz w:val="20"/>
                <w:highlight w:val="yellow"/>
                <w:lang w:val="fr-FR"/>
              </w:rPr>
            </w:pPr>
            <w:r w:rsidRPr="00800DC4">
              <w:rPr>
                <w:i/>
                <w:sz w:val="20"/>
                <w:lang w:val="fr-FR"/>
              </w:rPr>
              <w:lastRenderedPageBreak/>
              <w:t>Exemples de questionnements clés (non exhaustifs) :</w:t>
            </w:r>
            <w:r w:rsidR="00800DC4" w:rsidRPr="00800DC4">
              <w:rPr>
                <w:lang w:val="fr-FR"/>
              </w:rPr>
              <w:t xml:space="preserve"> </w:t>
            </w:r>
            <w:r w:rsidR="00800DC4" w:rsidRPr="00800DC4">
              <w:rPr>
                <w:i/>
                <w:sz w:val="20"/>
                <w:lang w:val="fr-FR"/>
              </w:rPr>
              <w:t>ISR (investissement socialement responsable), impact investment (p.ex. low-carbon economy) ; Désinvestir le secteur des économies fossiles et d’autres secteurs nuisibles ; Fonds soutenables ; Obligations vertes ; Marchés verts (p.ex. certificats verts) ; Incitations, subsides et dépenses publiques orientés vers les initiatives favorisant les énergies renouvelables, la biodiversité, technologies propres</w:t>
            </w:r>
            <w:r w:rsidR="00A01446">
              <w:rPr>
                <w:i/>
                <w:sz w:val="20"/>
                <w:lang w:val="fr-FR"/>
              </w:rPr>
              <w:t xml:space="preserve">, </w:t>
            </w:r>
            <w:r w:rsidR="00800DC4" w:rsidRPr="00800DC4">
              <w:rPr>
                <w:i/>
                <w:sz w:val="20"/>
                <w:lang w:val="fr-FR"/>
              </w:rPr>
              <w:t>… ; Taxe sur les activités nuisibles à l’environnement ; Régulation environnementale du système financier.</w:t>
            </w:r>
          </w:p>
          <w:p w14:paraId="194DD59F" w14:textId="77777777" w:rsidR="00796D83" w:rsidRPr="00796D83" w:rsidRDefault="00796D83" w:rsidP="00800DC4">
            <w:pPr>
              <w:ind w:left="360"/>
              <w:rPr>
                <w:i/>
                <w:sz w:val="20"/>
                <w:lang w:val="fr-FR"/>
              </w:rPr>
            </w:pPr>
          </w:p>
        </w:tc>
      </w:tr>
      <w:tr w:rsidR="004D1899" w:rsidRPr="008D1F1B" w14:paraId="159B3EE7" w14:textId="77777777" w:rsidTr="00A01446">
        <w:tc>
          <w:tcPr>
            <w:tcW w:w="9636" w:type="dxa"/>
            <w:tcBorders>
              <w:top w:val="single" w:sz="4" w:space="0" w:color="864B97"/>
              <w:left w:val="single" w:sz="4" w:space="0" w:color="864B97"/>
              <w:bottom w:val="single" w:sz="4" w:space="0" w:color="864B97"/>
              <w:right w:val="single" w:sz="4" w:space="0" w:color="864B97"/>
            </w:tcBorders>
            <w:shd w:val="clear" w:color="auto" w:fill="auto"/>
          </w:tcPr>
          <w:p w14:paraId="2368F655" w14:textId="77777777" w:rsidR="004D1899" w:rsidRPr="008D1F1B" w:rsidRDefault="004D1899" w:rsidP="004D1899">
            <w:pPr>
              <w:rPr>
                <w:lang w:val="fr-FR"/>
              </w:rPr>
            </w:pPr>
          </w:p>
          <w:p w14:paraId="0CBEEB6E"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135A988E" w14:textId="77777777" w:rsidR="004D1899" w:rsidRPr="008D1F1B" w:rsidRDefault="004D1899" w:rsidP="004D1899">
            <w:pPr>
              <w:rPr>
                <w:lang w:val="fr-FR"/>
              </w:rPr>
            </w:pPr>
          </w:p>
        </w:tc>
      </w:tr>
      <w:tr w:rsidR="004D1899" w:rsidRPr="008D1F1B" w14:paraId="59C7CF29" w14:textId="77777777" w:rsidTr="00A01446">
        <w:tc>
          <w:tcPr>
            <w:tcW w:w="9636" w:type="dxa"/>
            <w:tcBorders>
              <w:top w:val="single" w:sz="4" w:space="0" w:color="864B97"/>
              <w:left w:val="nil"/>
              <w:bottom w:val="nil"/>
              <w:right w:val="nil"/>
            </w:tcBorders>
            <w:shd w:val="clear" w:color="auto" w:fill="auto"/>
          </w:tcPr>
          <w:p w14:paraId="7FC8EA0C" w14:textId="77777777" w:rsidR="004D1899" w:rsidRPr="008D1F1B" w:rsidRDefault="004D1899" w:rsidP="004D1899">
            <w:pPr>
              <w:rPr>
                <w:lang w:val="fr-FR"/>
              </w:rPr>
            </w:pPr>
          </w:p>
        </w:tc>
      </w:tr>
    </w:tbl>
    <w:p w14:paraId="61633B06" w14:textId="77777777" w:rsidR="004D1899" w:rsidRPr="00DF51FA" w:rsidRDefault="004D1899"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9CDAFED" w14:textId="77777777" w:rsidTr="005C3134">
        <w:tc>
          <w:tcPr>
            <w:tcW w:w="9636" w:type="dxa"/>
            <w:tcBorders>
              <w:top w:val="single" w:sz="4" w:space="0" w:color="864B97"/>
              <w:left w:val="single" w:sz="4" w:space="0" w:color="864B97"/>
              <w:bottom w:val="single" w:sz="4" w:space="0" w:color="864B97"/>
              <w:right w:val="single" w:sz="4" w:space="0" w:color="864B97"/>
            </w:tcBorders>
            <w:shd w:val="clear" w:color="auto" w:fill="864B97"/>
          </w:tcPr>
          <w:p w14:paraId="36DC3AEF" w14:textId="77777777" w:rsidR="004D1899" w:rsidRPr="008D1F1B" w:rsidRDefault="004D1899" w:rsidP="004D1899">
            <w:pPr>
              <w:keepNext/>
              <w:keepLines/>
              <w:rPr>
                <w:color w:val="FFFFFF"/>
                <w:lang w:val="fr-FR"/>
              </w:rPr>
            </w:pPr>
            <w:r w:rsidRPr="008D1F1B">
              <w:rPr>
                <w:color w:val="FFFFFF"/>
                <w:lang w:val="fr-FR"/>
              </w:rPr>
              <w:t>La prospérité / Prosperity</w:t>
            </w:r>
          </w:p>
        </w:tc>
      </w:tr>
      <w:tr w:rsidR="004D1899" w:rsidRPr="00835A55" w14:paraId="174EAE3F" w14:textId="77777777" w:rsidTr="005C3134">
        <w:tc>
          <w:tcPr>
            <w:tcW w:w="9636" w:type="dxa"/>
            <w:tcBorders>
              <w:top w:val="single" w:sz="4" w:space="0" w:color="864B97"/>
              <w:left w:val="single" w:sz="4" w:space="0" w:color="864B97"/>
              <w:bottom w:val="single" w:sz="4" w:space="0" w:color="864B97"/>
              <w:right w:val="single" w:sz="4" w:space="0" w:color="864B97"/>
            </w:tcBorders>
            <w:shd w:val="clear" w:color="auto" w:fill="auto"/>
          </w:tcPr>
          <w:p w14:paraId="22E2ED6B" w14:textId="77777777" w:rsidR="004D1899" w:rsidRPr="008D1F1B" w:rsidRDefault="004D1899" w:rsidP="004D1899">
            <w:pPr>
              <w:keepNext/>
              <w:keepLines/>
              <w:rPr>
                <w:lang w:val="fr-FR"/>
              </w:rPr>
            </w:pPr>
          </w:p>
          <w:p w14:paraId="76BADEEF" w14:textId="2A207DBF" w:rsidR="004D1899" w:rsidRPr="008D1F1B" w:rsidRDefault="00FE4ECF" w:rsidP="004D1899">
            <w:pPr>
              <w:rPr>
                <w:b/>
                <w:i/>
                <w:sz w:val="20"/>
                <w:lang w:val="fr-FR"/>
              </w:rPr>
            </w:pPr>
            <w:proofErr w:type="gramStart"/>
            <w:r>
              <w:rPr>
                <w:b/>
                <w:i/>
                <w:sz w:val="20"/>
                <w:lang w:val="fr-FR"/>
              </w:rPr>
              <w:t>½</w:t>
            </w:r>
            <w:proofErr w:type="gramEnd"/>
            <w:r>
              <w:rPr>
                <w:b/>
                <w:i/>
                <w:sz w:val="20"/>
                <w:lang w:val="fr-FR"/>
              </w:rPr>
              <w:t xml:space="preserve"> page maximum</w:t>
            </w:r>
            <w:r w:rsidR="004D1899" w:rsidRPr="008D1F1B">
              <w:rPr>
                <w:b/>
                <w:i/>
                <w:sz w:val="20"/>
                <w:lang w:val="fr-FR"/>
              </w:rPr>
              <w:t xml:space="preserve"> (1 500 signes maximum, espaces compris)</w:t>
            </w:r>
          </w:p>
          <w:p w14:paraId="7A077872" w14:textId="77777777" w:rsidR="004D1899" w:rsidRPr="008D1F1B" w:rsidRDefault="004D1899" w:rsidP="00B74992">
            <w:pPr>
              <w:keepNext/>
              <w:keepLines/>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remarquable et qui est « en avance » par rapport aux pratiques habituelles. </w:t>
            </w:r>
          </w:p>
          <w:p w14:paraId="722D9560" w14:textId="77777777" w:rsidR="001F7BB4" w:rsidRDefault="001F7BB4" w:rsidP="00B74992">
            <w:pPr>
              <w:rPr>
                <w:i/>
                <w:sz w:val="20"/>
                <w:lang w:val="fr-FR"/>
              </w:rPr>
            </w:pPr>
          </w:p>
          <w:p w14:paraId="0BA4B6E9" w14:textId="77777777" w:rsidR="00790746" w:rsidRPr="00625A46" w:rsidRDefault="004D1899" w:rsidP="00B74992">
            <w:pPr>
              <w:rPr>
                <w:i/>
                <w:lang w:val="fr-FR"/>
              </w:rPr>
            </w:pPr>
            <w:r w:rsidRPr="00625A46">
              <w:rPr>
                <w:i/>
                <w:sz w:val="20"/>
                <w:lang w:val="fr-FR"/>
              </w:rPr>
              <w:t>Exemples de questionnements clés (non exhaustifs) :</w:t>
            </w:r>
            <w:r w:rsidR="00625A46" w:rsidRPr="00625A46">
              <w:rPr>
                <w:i/>
                <w:lang w:val="fr-FR"/>
              </w:rPr>
              <w:t xml:space="preserve"> Gestion des risques et des opportunités liés aux réalités environnementales et sociales (impacts sur les performances financiers des clients, profils de risque du portefeuille de prêts et de placements, …) ; Opportunités commerciales sociales ou environnementales ; Stabilité bancaire ; Diversité bancaire ; Reputation management, RSE des banques ; Crédit pour des projets responsables, micro-crédits ; Prévention du surendettement ; Crowdfunding ; Monnaies citoyennes (favoriser l’économie locale).</w:t>
            </w:r>
            <w:r w:rsidR="00625A46">
              <w:rPr>
                <w:i/>
                <w:lang w:val="fr-FR"/>
              </w:rPr>
              <w:t xml:space="preserve"> </w:t>
            </w:r>
          </w:p>
          <w:p w14:paraId="4909C81C" w14:textId="77777777" w:rsidR="004D1899" w:rsidRPr="008D1F1B" w:rsidRDefault="004D1899" w:rsidP="004D1899">
            <w:pPr>
              <w:keepNext/>
              <w:keepLines/>
              <w:rPr>
                <w:sz w:val="20"/>
                <w:lang w:val="fr-FR"/>
              </w:rPr>
            </w:pPr>
          </w:p>
        </w:tc>
      </w:tr>
      <w:tr w:rsidR="004D1899" w:rsidRPr="008D1F1B" w14:paraId="1D81B2D0" w14:textId="77777777" w:rsidTr="005C3134">
        <w:tc>
          <w:tcPr>
            <w:tcW w:w="9636" w:type="dxa"/>
            <w:tcBorders>
              <w:top w:val="single" w:sz="4" w:space="0" w:color="864B97"/>
              <w:left w:val="single" w:sz="4" w:space="0" w:color="864B97"/>
              <w:bottom w:val="single" w:sz="4" w:space="0" w:color="864B97"/>
              <w:right w:val="single" w:sz="4" w:space="0" w:color="864B97"/>
            </w:tcBorders>
            <w:shd w:val="clear" w:color="auto" w:fill="auto"/>
          </w:tcPr>
          <w:p w14:paraId="407F52B8" w14:textId="77777777" w:rsidR="004D1899" w:rsidRPr="008D1F1B" w:rsidRDefault="004D1899" w:rsidP="004D1899">
            <w:pPr>
              <w:keepNext/>
              <w:keepLines/>
              <w:rPr>
                <w:lang w:val="fr-FR"/>
              </w:rPr>
            </w:pPr>
          </w:p>
          <w:p w14:paraId="6F9540A5"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7E0371">
              <w:rPr>
                <w:lang w:val="fr-FR"/>
              </w:rPr>
              <w:t xml:space="preserve">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4BDDF80C" w14:textId="77777777" w:rsidR="004D1899" w:rsidRPr="008D1F1B" w:rsidRDefault="004D1899" w:rsidP="004D1899">
            <w:pPr>
              <w:keepNext/>
              <w:keepLines/>
              <w:rPr>
                <w:lang w:val="fr-FR"/>
              </w:rPr>
            </w:pPr>
          </w:p>
        </w:tc>
      </w:tr>
      <w:tr w:rsidR="004D1899" w:rsidRPr="008D1F1B" w14:paraId="375CAA89" w14:textId="77777777" w:rsidTr="005C3134">
        <w:tc>
          <w:tcPr>
            <w:tcW w:w="9636" w:type="dxa"/>
            <w:tcBorders>
              <w:top w:val="single" w:sz="4" w:space="0" w:color="864B97"/>
              <w:left w:val="nil"/>
              <w:bottom w:val="nil"/>
              <w:right w:val="nil"/>
            </w:tcBorders>
            <w:shd w:val="clear" w:color="auto" w:fill="auto"/>
          </w:tcPr>
          <w:p w14:paraId="13B58FDC" w14:textId="77777777" w:rsidR="004D1899" w:rsidRPr="008D1F1B" w:rsidRDefault="004D1899" w:rsidP="004D1899">
            <w:pPr>
              <w:keepNext/>
              <w:keepLines/>
              <w:rPr>
                <w:lang w:val="fr-FR"/>
              </w:rPr>
            </w:pPr>
          </w:p>
        </w:tc>
      </w:tr>
    </w:tbl>
    <w:p w14:paraId="79072BC6" w14:textId="77777777" w:rsidR="004D1899" w:rsidRPr="00DF51FA" w:rsidRDefault="004D1899"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35A55" w14:paraId="3318C484" w14:textId="77777777" w:rsidTr="005C3134">
        <w:tc>
          <w:tcPr>
            <w:tcW w:w="9636" w:type="dxa"/>
            <w:tcBorders>
              <w:top w:val="single" w:sz="4" w:space="0" w:color="864B97"/>
              <w:left w:val="single" w:sz="4" w:space="0" w:color="864B97"/>
              <w:bottom w:val="single" w:sz="4" w:space="0" w:color="864B97"/>
              <w:right w:val="single" w:sz="4" w:space="0" w:color="864B97"/>
            </w:tcBorders>
            <w:shd w:val="clear" w:color="auto" w:fill="864B97"/>
          </w:tcPr>
          <w:p w14:paraId="23273B40"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835A55" w14:paraId="317261A7" w14:textId="77777777" w:rsidTr="005C3134">
        <w:tc>
          <w:tcPr>
            <w:tcW w:w="9636" w:type="dxa"/>
            <w:tcBorders>
              <w:top w:val="single" w:sz="4" w:space="0" w:color="864B97"/>
              <w:left w:val="single" w:sz="4" w:space="0" w:color="864B97"/>
              <w:bottom w:val="single" w:sz="4" w:space="0" w:color="864B97"/>
              <w:right w:val="single" w:sz="4" w:space="0" w:color="864B97"/>
            </w:tcBorders>
            <w:shd w:val="clear" w:color="auto" w:fill="auto"/>
          </w:tcPr>
          <w:p w14:paraId="5837D39E" w14:textId="77777777" w:rsidR="004D1899" w:rsidRPr="008D1F1B" w:rsidRDefault="004D1899" w:rsidP="004D1899">
            <w:pPr>
              <w:rPr>
                <w:lang w:val="fr-FR"/>
              </w:rPr>
            </w:pPr>
          </w:p>
          <w:p w14:paraId="70BE422A" w14:textId="71D3D4AA" w:rsidR="004D1899" w:rsidRPr="008D1F1B" w:rsidRDefault="00FE4ECF"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4DFD496E" w14:textId="77777777" w:rsidR="004D1899" w:rsidRPr="008D1F1B" w:rsidRDefault="004D1899" w:rsidP="004D1899">
            <w:pPr>
              <w:rPr>
                <w:i/>
                <w:sz w:val="20"/>
                <w:lang w:val="fr-FR"/>
              </w:rPr>
            </w:pPr>
            <w:r w:rsidRPr="008D1F1B">
              <w:rPr>
                <w:i/>
                <w:sz w:val="20"/>
                <w:lang w:val="fr-FR"/>
              </w:rPr>
              <w:t>Vous abordez ici tout ce qui touche à la manière de procéder pour la prise de décisions, à la participation de chacun. Montrez ce que vous estimez particulièrement remarquable et qui est « en avance » par rapport aux pratiques habituelles.</w:t>
            </w:r>
          </w:p>
          <w:p w14:paraId="59C88221" w14:textId="77777777" w:rsidR="001F7BB4" w:rsidRDefault="001F7BB4" w:rsidP="00C665CB">
            <w:pPr>
              <w:jc w:val="left"/>
              <w:rPr>
                <w:i/>
                <w:sz w:val="20"/>
                <w:lang w:val="fr-FR"/>
              </w:rPr>
            </w:pPr>
          </w:p>
          <w:p w14:paraId="08F6EAB0" w14:textId="77777777" w:rsidR="008D7C0D" w:rsidRDefault="004D1899" w:rsidP="00C665CB">
            <w:pPr>
              <w:jc w:val="left"/>
              <w:rPr>
                <w:i/>
                <w:lang w:val="fr-FR"/>
              </w:rPr>
            </w:pPr>
            <w:r w:rsidRPr="00C665CB">
              <w:rPr>
                <w:i/>
                <w:sz w:val="20"/>
                <w:lang w:val="fr-FR"/>
              </w:rPr>
              <w:t xml:space="preserve">Exemples de questionnements clés (non exhaustifs) : </w:t>
            </w:r>
            <w:r w:rsidR="00C665CB" w:rsidRPr="00C665CB">
              <w:rPr>
                <w:i/>
                <w:lang w:val="fr-FR"/>
              </w:rPr>
              <w:t>Transparence du système financier</w:t>
            </w:r>
            <w:r w:rsidR="00C665CB">
              <w:rPr>
                <w:i/>
                <w:lang w:val="fr-FR"/>
              </w:rPr>
              <w:t xml:space="preserve"> ; </w:t>
            </w:r>
            <w:r w:rsidR="00C665CB" w:rsidRPr="00C665CB">
              <w:rPr>
                <w:i/>
                <w:lang w:val="fr-FR"/>
              </w:rPr>
              <w:t>Contrôle démocratique de la finance</w:t>
            </w:r>
            <w:r w:rsidR="00C665CB">
              <w:rPr>
                <w:i/>
                <w:lang w:val="fr-FR"/>
              </w:rPr>
              <w:t xml:space="preserve"> ; </w:t>
            </w:r>
            <w:r w:rsidR="00C665CB" w:rsidRPr="00C665CB">
              <w:rPr>
                <w:i/>
                <w:lang w:val="fr-FR"/>
              </w:rPr>
              <w:t>Education financière</w:t>
            </w:r>
            <w:r w:rsidR="00C665CB">
              <w:rPr>
                <w:i/>
                <w:lang w:val="fr-FR"/>
              </w:rPr>
              <w:t xml:space="preserve"> ; </w:t>
            </w:r>
            <w:r w:rsidR="00C665CB" w:rsidRPr="00C665CB">
              <w:rPr>
                <w:i/>
                <w:lang w:val="fr-FR"/>
              </w:rPr>
              <w:t>Actionnariat engagé</w:t>
            </w:r>
            <w:r w:rsidR="00C665CB">
              <w:rPr>
                <w:i/>
                <w:lang w:val="fr-FR"/>
              </w:rPr>
              <w:t xml:space="preserve"> ; </w:t>
            </w:r>
            <w:r w:rsidR="00C665CB" w:rsidRPr="00C665CB">
              <w:rPr>
                <w:i/>
                <w:lang w:val="fr-FR"/>
              </w:rPr>
              <w:t>Crowdfunding</w:t>
            </w:r>
            <w:r w:rsidR="00C665CB">
              <w:rPr>
                <w:i/>
                <w:lang w:val="fr-FR"/>
              </w:rPr>
              <w:t xml:space="preserve"> ; </w:t>
            </w:r>
            <w:r w:rsidR="00C665CB" w:rsidRPr="00C665CB">
              <w:rPr>
                <w:i/>
                <w:lang w:val="fr-FR"/>
              </w:rPr>
              <w:t>Meilleure information concernant les risques et opportunités liés au développement soutenable dans les indices de benchmarking, les notations financières, les normes comptables, …</w:t>
            </w:r>
            <w:r w:rsidR="00C665CB">
              <w:rPr>
                <w:i/>
                <w:lang w:val="fr-FR"/>
              </w:rPr>
              <w:t xml:space="preserve"> ; </w:t>
            </w:r>
            <w:r w:rsidR="00C665CB" w:rsidRPr="00C665CB">
              <w:rPr>
                <w:i/>
                <w:lang w:val="fr-FR"/>
              </w:rPr>
              <w:t>Inclusion du prix des externalités environnementales et sociales, monétiser les risques</w:t>
            </w:r>
            <w:r w:rsidR="00C665CB">
              <w:rPr>
                <w:i/>
                <w:lang w:val="fr-FR"/>
              </w:rPr>
              <w:t xml:space="preserve"> ; </w:t>
            </w:r>
            <w:r w:rsidR="00C665CB" w:rsidRPr="00C665CB">
              <w:rPr>
                <w:i/>
                <w:lang w:val="fr-FR"/>
              </w:rPr>
              <w:t>Monitoring au niveau de la performance en matière de soutenabilité (KPI)</w:t>
            </w:r>
          </w:p>
          <w:p w14:paraId="039620BB" w14:textId="77777777" w:rsidR="00C665CB" w:rsidRPr="00C665CB" w:rsidRDefault="00C665CB" w:rsidP="00C665CB">
            <w:pPr>
              <w:jc w:val="left"/>
              <w:rPr>
                <w:i/>
                <w:lang w:val="fr-FR"/>
              </w:rPr>
            </w:pPr>
          </w:p>
        </w:tc>
      </w:tr>
      <w:tr w:rsidR="004D1899" w:rsidRPr="008D1F1B" w14:paraId="13651703" w14:textId="77777777" w:rsidTr="005C3134">
        <w:tc>
          <w:tcPr>
            <w:tcW w:w="9636" w:type="dxa"/>
            <w:tcBorders>
              <w:top w:val="single" w:sz="4" w:space="0" w:color="864B97"/>
              <w:left w:val="single" w:sz="4" w:space="0" w:color="864B97"/>
              <w:bottom w:val="single" w:sz="4" w:space="0" w:color="864B97"/>
              <w:right w:val="single" w:sz="4" w:space="0" w:color="864B97"/>
            </w:tcBorders>
            <w:shd w:val="clear" w:color="auto" w:fill="auto"/>
          </w:tcPr>
          <w:p w14:paraId="0C191498" w14:textId="77777777" w:rsidR="004D1899" w:rsidRPr="008D1F1B" w:rsidRDefault="004D1899" w:rsidP="004D1899">
            <w:pPr>
              <w:rPr>
                <w:lang w:val="fr-FR"/>
              </w:rPr>
            </w:pPr>
          </w:p>
          <w:p w14:paraId="3937C54A" w14:textId="77777777"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p w14:paraId="2B9878F5" w14:textId="77777777" w:rsidR="004D1899" w:rsidRPr="008D1F1B" w:rsidRDefault="004D1899" w:rsidP="004D1899">
            <w:pPr>
              <w:rPr>
                <w:lang w:val="fr-FR"/>
              </w:rPr>
            </w:pPr>
          </w:p>
        </w:tc>
      </w:tr>
      <w:tr w:rsidR="004D1899" w:rsidRPr="008D1F1B" w14:paraId="6B1AA47D" w14:textId="77777777" w:rsidTr="005C3134">
        <w:tc>
          <w:tcPr>
            <w:tcW w:w="9636" w:type="dxa"/>
            <w:tcBorders>
              <w:top w:val="single" w:sz="4" w:space="0" w:color="864B97"/>
              <w:left w:val="nil"/>
              <w:bottom w:val="nil"/>
              <w:right w:val="nil"/>
            </w:tcBorders>
            <w:shd w:val="clear" w:color="auto" w:fill="auto"/>
          </w:tcPr>
          <w:p w14:paraId="283096EC" w14:textId="77777777" w:rsidR="004D1899" w:rsidRPr="008D1F1B" w:rsidRDefault="004D1899" w:rsidP="004D1899">
            <w:pPr>
              <w:rPr>
                <w:lang w:val="fr-FR"/>
              </w:rPr>
            </w:pPr>
          </w:p>
        </w:tc>
      </w:tr>
    </w:tbl>
    <w:p w14:paraId="7825378F" w14:textId="77777777" w:rsidR="00EA358F" w:rsidRDefault="00EA358F" w:rsidP="004D1899">
      <w:pPr>
        <w:rPr>
          <w:lang w:val="fr-FR"/>
        </w:rPr>
      </w:pPr>
    </w:p>
    <w:tbl>
      <w:tblPr>
        <w:tblW w:w="0" w:type="auto"/>
        <w:tblBorders>
          <w:top w:val="single" w:sz="4" w:space="0" w:color="864B97"/>
          <w:left w:val="single" w:sz="4" w:space="0" w:color="864B97"/>
          <w:bottom w:val="single" w:sz="4" w:space="0" w:color="864B97"/>
          <w:right w:val="single" w:sz="4" w:space="0" w:color="864B97"/>
          <w:insideH w:val="single" w:sz="4" w:space="0" w:color="864B97"/>
          <w:insideV w:val="single" w:sz="4" w:space="0" w:color="864B97"/>
        </w:tblBorders>
        <w:tblLook w:val="00A0" w:firstRow="1" w:lastRow="0" w:firstColumn="1" w:lastColumn="0" w:noHBand="0" w:noVBand="0"/>
      </w:tblPr>
      <w:tblGrid>
        <w:gridCol w:w="9486"/>
      </w:tblGrid>
      <w:tr w:rsidR="004D1899" w:rsidRPr="00835A55" w14:paraId="67C4F10E" w14:textId="77777777" w:rsidTr="005C3134">
        <w:tc>
          <w:tcPr>
            <w:tcW w:w="9636" w:type="dxa"/>
            <w:shd w:val="clear" w:color="auto" w:fill="864B97"/>
          </w:tcPr>
          <w:p w14:paraId="46D1555F" w14:textId="77777777" w:rsidR="004D1899" w:rsidRPr="008D1F1B" w:rsidRDefault="004D1899" w:rsidP="004D1899">
            <w:pPr>
              <w:rPr>
                <w:color w:val="FFFFFF"/>
                <w:lang w:val="fr-FR"/>
              </w:rPr>
            </w:pPr>
            <w:r w:rsidRPr="008D1F1B">
              <w:rPr>
                <w:color w:val="FFFFFF"/>
                <w:lang w:val="fr-FR"/>
              </w:rPr>
              <w:t>Suggestions de valorisation du mémoire de fin d’études, si votre mémoire de fin d’études est primé.</w:t>
            </w:r>
          </w:p>
        </w:tc>
      </w:tr>
      <w:tr w:rsidR="004D1899" w:rsidRPr="008D1F1B" w14:paraId="2DFB4336" w14:textId="77777777" w:rsidTr="005C3134">
        <w:tc>
          <w:tcPr>
            <w:tcW w:w="9636" w:type="dxa"/>
            <w:shd w:val="clear" w:color="auto" w:fill="auto"/>
          </w:tcPr>
          <w:p w14:paraId="0960943C" w14:textId="77777777" w:rsidR="004D1899" w:rsidRPr="008D1F1B" w:rsidRDefault="004D1899" w:rsidP="004D1899">
            <w:pPr>
              <w:rPr>
                <w:lang w:val="fr-FR"/>
              </w:rPr>
            </w:pPr>
          </w:p>
          <w:p w14:paraId="592375B9" w14:textId="1C2B0139" w:rsidR="004D1899" w:rsidRPr="008D1F1B" w:rsidRDefault="00FE4ECF" w:rsidP="004D1899">
            <w:pPr>
              <w:rPr>
                <w:b/>
                <w:i/>
                <w:sz w:val="20"/>
                <w:lang w:val="fr-FR"/>
              </w:rPr>
            </w:pPr>
            <w:proofErr w:type="gramStart"/>
            <w:r>
              <w:rPr>
                <w:b/>
                <w:i/>
                <w:sz w:val="20"/>
                <w:lang w:val="fr-FR"/>
              </w:rPr>
              <w:t>½</w:t>
            </w:r>
            <w:proofErr w:type="gramEnd"/>
            <w:r>
              <w:rPr>
                <w:b/>
                <w:i/>
                <w:sz w:val="20"/>
                <w:lang w:val="fr-FR"/>
              </w:rPr>
              <w:t xml:space="preserve"> page maximum </w:t>
            </w:r>
            <w:r w:rsidR="004D1899" w:rsidRPr="008D1F1B">
              <w:rPr>
                <w:b/>
                <w:i/>
                <w:sz w:val="20"/>
                <w:lang w:val="fr-FR"/>
              </w:rPr>
              <w:t>(1 500 signes maximum, espaces compris)</w:t>
            </w:r>
          </w:p>
          <w:p w14:paraId="40680F53" w14:textId="77777777" w:rsidR="004D1899" w:rsidRPr="008D1F1B" w:rsidRDefault="004D1899">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Partagez vos suggestions, et peut-être pourrons-nous les intégrer et/ou personnaliser la valorisation de votre travail. </w:t>
            </w:r>
          </w:p>
          <w:p w14:paraId="7320CA2D" w14:textId="77777777" w:rsidR="004D1899" w:rsidRDefault="004D1899" w:rsidP="004D1899">
            <w:pPr>
              <w:rPr>
                <w:i/>
                <w:sz w:val="20"/>
                <w:lang w:val="fr-FR"/>
              </w:rPr>
            </w:pPr>
            <w:r w:rsidRPr="008D1F1B">
              <w:rPr>
                <w:i/>
                <w:sz w:val="20"/>
                <w:lang w:val="fr-FR"/>
              </w:rPr>
              <w:t>(NB : la réponse à cette question est facultative. Elle doit nous aider à mieux cibler comment valoriser votre travail le cas échéant. Elle n’entre pas dans l’évaluation de votre candidature.)</w:t>
            </w:r>
          </w:p>
          <w:p w14:paraId="4BF9172F" w14:textId="77777777" w:rsidR="00D34B6B" w:rsidRPr="008D1F1B" w:rsidRDefault="00D34B6B" w:rsidP="004D1899">
            <w:pPr>
              <w:rPr>
                <w:lang w:val="fr-FR"/>
              </w:rPr>
            </w:pPr>
          </w:p>
        </w:tc>
      </w:tr>
      <w:tr w:rsidR="004D1899" w:rsidRPr="008D1F1B" w14:paraId="470FA6F9" w14:textId="77777777" w:rsidTr="005C3134">
        <w:trPr>
          <w:trHeight w:val="74"/>
        </w:trPr>
        <w:tc>
          <w:tcPr>
            <w:tcW w:w="9636" w:type="dxa"/>
            <w:shd w:val="clear" w:color="auto" w:fill="auto"/>
          </w:tcPr>
          <w:p w14:paraId="1B4E3FFE" w14:textId="77777777" w:rsidR="004D1899" w:rsidRPr="008D1F1B" w:rsidRDefault="004D1899" w:rsidP="004D1899">
            <w:pPr>
              <w:rPr>
                <w:lang w:val="fr-FR"/>
              </w:rPr>
            </w:pPr>
          </w:p>
          <w:p w14:paraId="3D001418" w14:textId="7C35085F"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35748B">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Pr="008D1F1B">
              <w:rPr>
                <w:noProof/>
                <w:lang w:val="fr-FR"/>
              </w:rPr>
              <w:t> </w:t>
            </w:r>
            <w:r w:rsidRPr="008D1F1B">
              <w:rPr>
                <w:noProof/>
                <w:lang w:val="fr-FR"/>
              </w:rPr>
              <w:t>Répondre ici</w:t>
            </w:r>
            <w:r w:rsidRPr="008D1F1B">
              <w:rPr>
                <w:noProof/>
                <w:lang w:val="fr-FR"/>
              </w:rPr>
              <w:t> </w:t>
            </w:r>
            <w:r w:rsidRPr="008D1F1B">
              <w:rPr>
                <w:noProof/>
                <w:lang w:val="fr-FR"/>
              </w:rPr>
              <w:t> </w:t>
            </w:r>
            <w:r w:rsidRPr="008D1F1B">
              <w:rPr>
                <w:noProof/>
                <w:lang w:val="fr-FR"/>
              </w:rPr>
              <w:t> </w:t>
            </w:r>
            <w:r w:rsidRPr="008D1F1B">
              <w:rPr>
                <w:noProof/>
                <w:lang w:val="fr-FR"/>
              </w:rPr>
              <w:t> </w:t>
            </w:r>
            <w:r w:rsidRPr="008D1F1B">
              <w:rPr>
                <w:lang w:val="fr-FR"/>
              </w:rPr>
              <w:fldChar w:fldCharType="end"/>
            </w:r>
          </w:p>
        </w:tc>
      </w:tr>
    </w:tbl>
    <w:p w14:paraId="3E857885" w14:textId="77777777" w:rsidR="004D1899" w:rsidRPr="00B57E6B" w:rsidRDefault="004D1899" w:rsidP="004D1899">
      <w:pPr>
        <w:rPr>
          <w:lang w:val="fr-FR"/>
        </w:rPr>
      </w:pPr>
    </w:p>
    <w:p w14:paraId="216D6CE5" w14:textId="43B64F30" w:rsidR="004D1899" w:rsidRPr="00B57E6B" w:rsidRDefault="004D1899" w:rsidP="004D1899">
      <w:pPr>
        <w:rPr>
          <w:lang w:val="fr-FR"/>
        </w:rPr>
      </w:pPr>
      <w:r w:rsidRPr="00B57E6B">
        <w:rPr>
          <w:lang w:val="fr-FR"/>
        </w:rPr>
        <w:t xml:space="preserve">Je déclare avoir lu le règlement du </w:t>
      </w:r>
      <w:r w:rsidRPr="00263A49">
        <w:rPr>
          <w:i/>
          <w:lang w:val="fr-FR"/>
        </w:rPr>
        <w:t>Master’s Thesis Award for Future Generations –</w:t>
      </w:r>
      <w:r w:rsidR="00A23890">
        <w:rPr>
          <w:i/>
          <w:lang w:val="fr-FR"/>
        </w:rPr>
        <w:t>Sustainable</w:t>
      </w:r>
      <w:r w:rsidR="005E2098">
        <w:rPr>
          <w:i/>
          <w:lang w:val="fr-FR"/>
        </w:rPr>
        <w:t xml:space="preserve"> &amp; Responsible Finance</w:t>
      </w:r>
      <w:r w:rsidR="00546DE0">
        <w:rPr>
          <w:i/>
          <w:lang w:val="fr-FR"/>
        </w:rPr>
        <w:t xml:space="preserve"> 201</w:t>
      </w:r>
      <w:r w:rsidR="00CE43C7">
        <w:rPr>
          <w:i/>
          <w:lang w:val="fr-FR"/>
        </w:rPr>
        <w:t>9</w:t>
      </w:r>
      <w:r w:rsidRPr="00B57E6B">
        <w:rPr>
          <w:lang w:val="fr-FR"/>
        </w:rPr>
        <w:t xml:space="preserve">. </w:t>
      </w:r>
    </w:p>
    <w:p w14:paraId="7DF75A37" w14:textId="77777777" w:rsidR="004D1899" w:rsidRPr="00B57E6B" w:rsidRDefault="004D1899" w:rsidP="004D1899">
      <w:pPr>
        <w:rPr>
          <w:lang w:val="fr-FR"/>
        </w:rPr>
      </w:pPr>
    </w:p>
    <w:p w14:paraId="154CE5B2" w14:textId="4408C89E" w:rsidR="00CE43C7"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5" w:name="Texte3"/>
      <w:r w:rsidRPr="00B57E6B">
        <w:rPr>
          <w:b/>
          <w:lang w:val="fr-FR"/>
        </w:rPr>
        <w:instrText xml:space="preserve"> </w:instrText>
      </w:r>
      <w:r w:rsidR="0035748B">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lang w:val="fr-FR"/>
        </w:rPr>
        <w:fldChar w:fldCharType="end"/>
      </w:r>
      <w:bookmarkEnd w:id="5"/>
      <w:r w:rsidRPr="00B57E6B">
        <w:rPr>
          <w:b/>
          <w:lang w:val="fr-FR"/>
        </w:rPr>
        <w:t xml:space="preserve">, le </w:t>
      </w:r>
      <w:r w:rsidRPr="00B57E6B">
        <w:rPr>
          <w:b/>
          <w:lang w:val="fr-FR"/>
        </w:rPr>
        <w:fldChar w:fldCharType="begin">
          <w:ffData>
            <w:name w:val="Texte4"/>
            <w:enabled/>
            <w:calcOnExit w:val="0"/>
            <w:textInput/>
          </w:ffData>
        </w:fldChar>
      </w:r>
      <w:bookmarkStart w:id="6" w:name="Texte4"/>
      <w:r w:rsidRPr="00B57E6B">
        <w:rPr>
          <w:b/>
          <w:lang w:val="fr-FR"/>
        </w:rPr>
        <w:instrText xml:space="preserve"> </w:instrText>
      </w:r>
      <w:r w:rsidR="0035748B">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noProof/>
          <w:lang w:val="fr-FR"/>
        </w:rPr>
        <w:t> </w:t>
      </w:r>
      <w:r w:rsidRPr="00B57E6B">
        <w:rPr>
          <w:b/>
          <w:lang w:val="fr-FR"/>
        </w:rPr>
        <w:fldChar w:fldCharType="end"/>
      </w:r>
      <w:bookmarkEnd w:id="6"/>
    </w:p>
    <w:p w14:paraId="35176E73" w14:textId="77777777" w:rsidR="00CE43C7" w:rsidRPr="00CE43C7" w:rsidRDefault="00CE43C7" w:rsidP="00CE43C7">
      <w:pPr>
        <w:rPr>
          <w:lang w:val="fr-FR"/>
        </w:rPr>
      </w:pPr>
    </w:p>
    <w:p w14:paraId="790DC69A" w14:textId="77777777" w:rsidR="00CE43C7" w:rsidRPr="00CE43C7" w:rsidRDefault="00CE43C7" w:rsidP="00CE43C7">
      <w:pPr>
        <w:rPr>
          <w:lang w:val="fr-FR"/>
        </w:rPr>
      </w:pPr>
    </w:p>
    <w:p w14:paraId="43973861" w14:textId="77777777" w:rsidR="00CE43C7" w:rsidRPr="00CE43C7" w:rsidRDefault="00CE43C7" w:rsidP="00CE43C7">
      <w:pPr>
        <w:rPr>
          <w:lang w:val="fr-FR"/>
        </w:rPr>
      </w:pPr>
    </w:p>
    <w:p w14:paraId="2005299F" w14:textId="1B5AB636" w:rsidR="00CE43C7" w:rsidRDefault="00CE43C7" w:rsidP="00CE43C7">
      <w:pPr>
        <w:rPr>
          <w:lang w:val="fr-FR"/>
        </w:rPr>
      </w:pPr>
    </w:p>
    <w:p w14:paraId="020CE859" w14:textId="443A50AF" w:rsidR="00CE43C7" w:rsidRDefault="00CE43C7" w:rsidP="00CE43C7">
      <w:pPr>
        <w:rPr>
          <w:lang w:val="fr-FR"/>
        </w:rPr>
      </w:pPr>
    </w:p>
    <w:p w14:paraId="0C3625D1" w14:textId="14557E0C" w:rsidR="004D1899" w:rsidRPr="00CE43C7" w:rsidRDefault="00CE43C7" w:rsidP="00CE43C7">
      <w:pPr>
        <w:tabs>
          <w:tab w:val="left" w:pos="5266"/>
        </w:tabs>
        <w:rPr>
          <w:lang w:val="fr-FR"/>
        </w:rPr>
      </w:pPr>
      <w:r>
        <w:rPr>
          <w:lang w:val="fr-FR"/>
        </w:rPr>
        <w:tab/>
      </w:r>
    </w:p>
    <w:sectPr w:rsidR="004D1899" w:rsidRPr="00CE43C7" w:rsidSect="00F51A3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7580" w14:textId="77777777" w:rsidR="00CF5CA4" w:rsidRDefault="00CF5CA4">
      <w:r>
        <w:separator/>
      </w:r>
    </w:p>
  </w:endnote>
  <w:endnote w:type="continuationSeparator" w:id="0">
    <w:p w14:paraId="508EC374" w14:textId="77777777" w:rsidR="00CF5CA4" w:rsidRDefault="00CF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0D21" w14:textId="77777777" w:rsidR="009F660F" w:rsidRDefault="009F66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F49E" w14:textId="77777777" w:rsidR="005C3134" w:rsidRPr="00364039" w:rsidRDefault="005C3134">
    <w:pPr>
      <w:pStyle w:val="Pieddepage"/>
      <w:pBdr>
        <w:bottom w:val="single" w:sz="6" w:space="1" w:color="auto"/>
      </w:pBdr>
      <w:tabs>
        <w:tab w:val="clear" w:pos="9072"/>
        <w:tab w:val="right" w:pos="9356"/>
      </w:tabs>
      <w:rPr>
        <w:sz w:val="16"/>
        <w:lang w:val="fr-FR"/>
      </w:rPr>
    </w:pPr>
  </w:p>
  <w:p w14:paraId="166C47F0" w14:textId="77777777" w:rsidR="005C3134" w:rsidRPr="00364039" w:rsidRDefault="005C3134">
    <w:pPr>
      <w:pStyle w:val="Pieddepage"/>
      <w:tabs>
        <w:tab w:val="clear" w:pos="9072"/>
        <w:tab w:val="right" w:pos="9356"/>
      </w:tabs>
      <w:rPr>
        <w:sz w:val="16"/>
        <w:lang w:val="fr-FR"/>
      </w:rPr>
    </w:pPr>
  </w:p>
  <w:p w14:paraId="53108373" w14:textId="32F67092" w:rsidR="005C3134" w:rsidRPr="003567C5" w:rsidRDefault="005C3134" w:rsidP="004D1899">
    <w:pPr>
      <w:pStyle w:val="Pieddepage"/>
      <w:tabs>
        <w:tab w:val="clear" w:pos="4536"/>
        <w:tab w:val="clear" w:pos="9072"/>
        <w:tab w:val="right" w:pos="9356"/>
      </w:tabs>
      <w:rPr>
        <w:i/>
        <w:sz w:val="20"/>
      </w:rPr>
    </w:pPr>
    <w:r w:rsidRPr="003567C5">
      <w:rPr>
        <w:i/>
        <w:sz w:val="20"/>
      </w:rPr>
      <w:t xml:space="preserve">Master’s Thesis Award for Future Generations </w:t>
    </w:r>
    <w:r>
      <w:rPr>
        <w:i/>
        <w:sz w:val="20"/>
      </w:rPr>
      <w:t>– Sustainable</w:t>
    </w:r>
    <w:r w:rsidRPr="003567C5">
      <w:rPr>
        <w:i/>
        <w:sz w:val="20"/>
      </w:rPr>
      <w:t xml:space="preserve"> </w:t>
    </w:r>
    <w:r>
      <w:rPr>
        <w:i/>
        <w:sz w:val="20"/>
      </w:rPr>
      <w:t xml:space="preserve">&amp; Responsible Finance </w:t>
    </w:r>
    <w:r w:rsidRPr="003567C5">
      <w:rPr>
        <w:sz w:val="20"/>
      </w:rPr>
      <w:t xml:space="preserve">– </w:t>
    </w:r>
    <w:r w:rsidR="009F660F">
      <w:rPr>
        <w:sz w:val="20"/>
      </w:rPr>
      <w:t>Formulaire</w:t>
    </w:r>
    <w:r w:rsidRPr="003567C5">
      <w:rPr>
        <w:sz w:val="20"/>
      </w:rPr>
      <w:t xml:space="preserve"> de candidature</w:t>
    </w:r>
    <w:r>
      <w:rPr>
        <w:sz w:val="20"/>
      </w:rPr>
      <w:t xml:space="preserve"> 201</w:t>
    </w:r>
    <w:r w:rsidR="00CE43C7">
      <w:rPr>
        <w:sz w:val="20"/>
      </w:rPr>
      <w:t>9</w:t>
    </w:r>
    <w:r w:rsidRPr="003567C5">
      <w:rPr>
        <w:i/>
        <w:sz w:val="20"/>
      </w:rPr>
      <w:tab/>
      <w:t xml:space="preserve">- </w:t>
    </w:r>
    <w:r w:rsidRPr="00364039">
      <w:rPr>
        <w:i/>
        <w:sz w:val="20"/>
        <w:lang w:val="fr-FR"/>
      </w:rPr>
      <w:fldChar w:fldCharType="begin"/>
    </w:r>
    <w:r w:rsidRPr="003567C5">
      <w:rPr>
        <w:i/>
        <w:sz w:val="20"/>
      </w:rPr>
      <w:instrText xml:space="preserve"> </w:instrText>
    </w:r>
    <w:r w:rsidR="0035748B">
      <w:rPr>
        <w:i/>
        <w:sz w:val="20"/>
      </w:rPr>
      <w:instrText>PAGE</w:instrText>
    </w:r>
    <w:r w:rsidRPr="003567C5">
      <w:rPr>
        <w:i/>
        <w:sz w:val="20"/>
      </w:rPr>
      <w:instrText xml:space="preserve"> </w:instrText>
    </w:r>
    <w:r w:rsidRPr="00364039">
      <w:rPr>
        <w:i/>
        <w:sz w:val="20"/>
        <w:lang w:val="fr-FR"/>
      </w:rPr>
      <w:fldChar w:fldCharType="separate"/>
    </w:r>
    <w:r w:rsidR="00F51A36">
      <w:rPr>
        <w:i/>
        <w:noProof/>
        <w:sz w:val="20"/>
      </w:rPr>
      <w:t>2</w:t>
    </w:r>
    <w:r w:rsidRPr="00364039">
      <w:rPr>
        <w:i/>
        <w:sz w:val="20"/>
        <w:lang w:val="fr-FR"/>
      </w:rPr>
      <w:fldChar w:fldCharType="end"/>
    </w:r>
    <w:r w:rsidRPr="003567C5">
      <w:rPr>
        <w:i/>
        <w:sz w:val="20"/>
      </w:rPr>
      <w:t xml:space="preserve"> / </w:t>
    </w:r>
    <w:r w:rsidRPr="00364039">
      <w:rPr>
        <w:i/>
        <w:sz w:val="20"/>
        <w:lang w:val="fr-FR"/>
      </w:rPr>
      <w:fldChar w:fldCharType="begin"/>
    </w:r>
    <w:r w:rsidRPr="003567C5">
      <w:rPr>
        <w:i/>
        <w:sz w:val="20"/>
      </w:rPr>
      <w:instrText xml:space="preserve"> </w:instrText>
    </w:r>
    <w:r w:rsidR="0035748B">
      <w:rPr>
        <w:i/>
        <w:sz w:val="20"/>
      </w:rPr>
      <w:instrText>NUMPAGES</w:instrText>
    </w:r>
    <w:r w:rsidRPr="003567C5">
      <w:rPr>
        <w:i/>
        <w:sz w:val="20"/>
      </w:rPr>
      <w:instrText xml:space="preserve"> </w:instrText>
    </w:r>
    <w:r w:rsidRPr="00364039">
      <w:rPr>
        <w:i/>
        <w:sz w:val="20"/>
        <w:lang w:val="fr-FR"/>
      </w:rPr>
      <w:fldChar w:fldCharType="separate"/>
    </w:r>
    <w:r w:rsidR="00F51A36">
      <w:rPr>
        <w:i/>
        <w:noProof/>
        <w:sz w:val="20"/>
      </w:rPr>
      <w:t>4</w:t>
    </w:r>
    <w:r w:rsidRPr="00364039">
      <w:rPr>
        <w:i/>
        <w:sz w:val="20"/>
        <w:lang w:val="fr-FR"/>
      </w:rPr>
      <w:fldChar w:fldCharType="end"/>
    </w:r>
    <w:r w:rsidRPr="003567C5">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71CE" w14:textId="6EE803F1" w:rsidR="00F51A36" w:rsidRDefault="001A447C" w:rsidP="001A447C">
    <w:pPr>
      <w:pStyle w:val="Pieddepage"/>
      <w:jc w:val="center"/>
    </w:pPr>
    <w:r>
      <w:rPr>
        <w:noProof/>
      </w:rPr>
      <w:drawing>
        <wp:inline distT="0" distB="0" distL="0" distR="0" wp14:anchorId="55EC1D13" wp14:editId="150DCE32">
          <wp:extent cx="6455868" cy="128016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530_HERA-2018-PARTNERS-B-W-DEF.png"/>
                  <pic:cNvPicPr/>
                </pic:nvPicPr>
                <pic:blipFill>
                  <a:blip r:embed="rId1"/>
                  <a:stretch>
                    <a:fillRect/>
                  </a:stretch>
                </pic:blipFill>
                <pic:spPr>
                  <a:xfrm>
                    <a:off x="0" y="0"/>
                    <a:ext cx="6458179" cy="1280618"/>
                  </a:xfrm>
                  <a:prstGeom prst="rect">
                    <a:avLst/>
                  </a:prstGeom>
                </pic:spPr>
              </pic:pic>
            </a:graphicData>
          </a:graphic>
        </wp:inline>
      </w:drawing>
    </w:r>
  </w:p>
  <w:p w14:paraId="13118D3C" w14:textId="0A67C192" w:rsidR="005C3134" w:rsidRPr="00B03A92" w:rsidRDefault="005C313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19766" w14:textId="77777777" w:rsidR="00CF5CA4" w:rsidRDefault="00CF5CA4">
      <w:r>
        <w:separator/>
      </w:r>
    </w:p>
  </w:footnote>
  <w:footnote w:type="continuationSeparator" w:id="0">
    <w:p w14:paraId="73EA4E30" w14:textId="77777777" w:rsidR="00CF5CA4" w:rsidRDefault="00CF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E577" w14:textId="77777777" w:rsidR="009F660F" w:rsidRDefault="009F66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0F7DE" w14:textId="77777777" w:rsidR="009F660F" w:rsidRDefault="009F660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E3E4" w14:textId="77777777" w:rsidR="009F660F" w:rsidRDefault="009F66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6A8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D3B0F23"/>
    <w:multiLevelType w:val="hybridMultilevel"/>
    <w:tmpl w:val="C74C3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26095"/>
    <w:multiLevelType w:val="hybridMultilevel"/>
    <w:tmpl w:val="021EB9F2"/>
    <w:lvl w:ilvl="0" w:tplc="C06A2EAC">
      <w:start w:val="3"/>
      <w:numFmt w:val="bullet"/>
      <w:lvlText w:val="-"/>
      <w:lvlJc w:val="left"/>
      <w:pPr>
        <w:tabs>
          <w:tab w:val="num" w:pos="360"/>
        </w:tabs>
        <w:ind w:left="360" w:hanging="360"/>
      </w:pPr>
      <w:rPr>
        <w:rFonts w:hint="default"/>
      </w:rPr>
    </w:lvl>
    <w:lvl w:ilvl="1" w:tplc="E94E16DE" w:tentative="1">
      <w:start w:val="1"/>
      <w:numFmt w:val="bullet"/>
      <w:lvlText w:val="o"/>
      <w:lvlJc w:val="left"/>
      <w:pPr>
        <w:tabs>
          <w:tab w:val="num" w:pos="1440"/>
        </w:tabs>
        <w:ind w:left="1440" w:hanging="360"/>
      </w:pPr>
      <w:rPr>
        <w:rFonts w:ascii="Courier New" w:hAnsi="Courier New" w:hint="default"/>
      </w:rPr>
    </w:lvl>
    <w:lvl w:ilvl="2" w:tplc="8A66F7A8" w:tentative="1">
      <w:start w:val="1"/>
      <w:numFmt w:val="bullet"/>
      <w:lvlText w:val=""/>
      <w:lvlJc w:val="left"/>
      <w:pPr>
        <w:tabs>
          <w:tab w:val="num" w:pos="2160"/>
        </w:tabs>
        <w:ind w:left="2160" w:hanging="360"/>
      </w:pPr>
      <w:rPr>
        <w:rFonts w:ascii="Wingdings" w:hAnsi="Wingdings" w:hint="default"/>
      </w:rPr>
    </w:lvl>
    <w:lvl w:ilvl="3" w:tplc="AF641226" w:tentative="1">
      <w:start w:val="1"/>
      <w:numFmt w:val="bullet"/>
      <w:lvlText w:val=""/>
      <w:lvlJc w:val="left"/>
      <w:pPr>
        <w:tabs>
          <w:tab w:val="num" w:pos="2880"/>
        </w:tabs>
        <w:ind w:left="2880" w:hanging="360"/>
      </w:pPr>
      <w:rPr>
        <w:rFonts w:ascii="Symbol" w:hAnsi="Symbol" w:hint="default"/>
      </w:rPr>
    </w:lvl>
    <w:lvl w:ilvl="4" w:tplc="94EA5BC2" w:tentative="1">
      <w:start w:val="1"/>
      <w:numFmt w:val="bullet"/>
      <w:lvlText w:val="o"/>
      <w:lvlJc w:val="left"/>
      <w:pPr>
        <w:tabs>
          <w:tab w:val="num" w:pos="3600"/>
        </w:tabs>
        <w:ind w:left="3600" w:hanging="360"/>
      </w:pPr>
      <w:rPr>
        <w:rFonts w:ascii="Courier New" w:hAnsi="Courier New" w:hint="default"/>
      </w:rPr>
    </w:lvl>
    <w:lvl w:ilvl="5" w:tplc="903CDB3E" w:tentative="1">
      <w:start w:val="1"/>
      <w:numFmt w:val="bullet"/>
      <w:lvlText w:val=""/>
      <w:lvlJc w:val="left"/>
      <w:pPr>
        <w:tabs>
          <w:tab w:val="num" w:pos="4320"/>
        </w:tabs>
        <w:ind w:left="4320" w:hanging="360"/>
      </w:pPr>
      <w:rPr>
        <w:rFonts w:ascii="Wingdings" w:hAnsi="Wingdings" w:hint="default"/>
      </w:rPr>
    </w:lvl>
    <w:lvl w:ilvl="6" w:tplc="8ABE2E60" w:tentative="1">
      <w:start w:val="1"/>
      <w:numFmt w:val="bullet"/>
      <w:lvlText w:val=""/>
      <w:lvlJc w:val="left"/>
      <w:pPr>
        <w:tabs>
          <w:tab w:val="num" w:pos="5040"/>
        </w:tabs>
        <w:ind w:left="5040" w:hanging="360"/>
      </w:pPr>
      <w:rPr>
        <w:rFonts w:ascii="Symbol" w:hAnsi="Symbol" w:hint="default"/>
      </w:rPr>
    </w:lvl>
    <w:lvl w:ilvl="7" w:tplc="A98876EA" w:tentative="1">
      <w:start w:val="1"/>
      <w:numFmt w:val="bullet"/>
      <w:lvlText w:val="o"/>
      <w:lvlJc w:val="left"/>
      <w:pPr>
        <w:tabs>
          <w:tab w:val="num" w:pos="5760"/>
        </w:tabs>
        <w:ind w:left="5760" w:hanging="360"/>
      </w:pPr>
      <w:rPr>
        <w:rFonts w:ascii="Courier New" w:hAnsi="Courier New" w:hint="default"/>
      </w:rPr>
    </w:lvl>
    <w:lvl w:ilvl="8" w:tplc="6FB632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430A1"/>
    <w:multiLevelType w:val="hybridMultilevel"/>
    <w:tmpl w:val="9940CAC8"/>
    <w:lvl w:ilvl="0" w:tplc="116EF90E">
      <w:start w:val="1"/>
      <w:numFmt w:val="decimal"/>
      <w:pStyle w:val="Titre2"/>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DE68C8"/>
    <w:multiLevelType w:val="hybridMultilevel"/>
    <w:tmpl w:val="145EC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7A6759"/>
    <w:multiLevelType w:val="hybridMultilevel"/>
    <w:tmpl w:val="DAE645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B24CE2"/>
    <w:multiLevelType w:val="hybridMultilevel"/>
    <w:tmpl w:val="9752C38A"/>
    <w:lvl w:ilvl="0" w:tplc="A4085528">
      <w:start w:val="3"/>
      <w:numFmt w:val="bullet"/>
      <w:lvlText w:val="-"/>
      <w:lvlJc w:val="left"/>
      <w:pPr>
        <w:tabs>
          <w:tab w:val="num" w:pos="360"/>
        </w:tabs>
        <w:ind w:left="360" w:hanging="360"/>
      </w:pPr>
      <w:rPr>
        <w:rFonts w:hint="default"/>
      </w:rPr>
    </w:lvl>
    <w:lvl w:ilvl="1" w:tplc="4F96A8F0" w:tentative="1">
      <w:start w:val="1"/>
      <w:numFmt w:val="bullet"/>
      <w:lvlText w:val="o"/>
      <w:lvlJc w:val="left"/>
      <w:pPr>
        <w:tabs>
          <w:tab w:val="num" w:pos="1440"/>
        </w:tabs>
        <w:ind w:left="1440" w:hanging="360"/>
      </w:pPr>
      <w:rPr>
        <w:rFonts w:ascii="Courier New" w:hAnsi="Courier New" w:hint="default"/>
      </w:rPr>
    </w:lvl>
    <w:lvl w:ilvl="2" w:tplc="94C4BB8A" w:tentative="1">
      <w:start w:val="1"/>
      <w:numFmt w:val="bullet"/>
      <w:lvlText w:val=""/>
      <w:lvlJc w:val="left"/>
      <w:pPr>
        <w:tabs>
          <w:tab w:val="num" w:pos="2160"/>
        </w:tabs>
        <w:ind w:left="2160" w:hanging="360"/>
      </w:pPr>
      <w:rPr>
        <w:rFonts w:ascii="Wingdings" w:hAnsi="Wingdings" w:hint="default"/>
      </w:rPr>
    </w:lvl>
    <w:lvl w:ilvl="3" w:tplc="3DCE8E84" w:tentative="1">
      <w:start w:val="1"/>
      <w:numFmt w:val="bullet"/>
      <w:lvlText w:val=""/>
      <w:lvlJc w:val="left"/>
      <w:pPr>
        <w:tabs>
          <w:tab w:val="num" w:pos="2880"/>
        </w:tabs>
        <w:ind w:left="2880" w:hanging="360"/>
      </w:pPr>
      <w:rPr>
        <w:rFonts w:ascii="Symbol" w:hAnsi="Symbol" w:hint="default"/>
      </w:rPr>
    </w:lvl>
    <w:lvl w:ilvl="4" w:tplc="C3DAFB2E" w:tentative="1">
      <w:start w:val="1"/>
      <w:numFmt w:val="bullet"/>
      <w:lvlText w:val="o"/>
      <w:lvlJc w:val="left"/>
      <w:pPr>
        <w:tabs>
          <w:tab w:val="num" w:pos="3600"/>
        </w:tabs>
        <w:ind w:left="3600" w:hanging="360"/>
      </w:pPr>
      <w:rPr>
        <w:rFonts w:ascii="Courier New" w:hAnsi="Courier New" w:hint="default"/>
      </w:rPr>
    </w:lvl>
    <w:lvl w:ilvl="5" w:tplc="B0E83AC2" w:tentative="1">
      <w:start w:val="1"/>
      <w:numFmt w:val="bullet"/>
      <w:lvlText w:val=""/>
      <w:lvlJc w:val="left"/>
      <w:pPr>
        <w:tabs>
          <w:tab w:val="num" w:pos="4320"/>
        </w:tabs>
        <w:ind w:left="4320" w:hanging="360"/>
      </w:pPr>
      <w:rPr>
        <w:rFonts w:ascii="Wingdings" w:hAnsi="Wingdings" w:hint="default"/>
      </w:rPr>
    </w:lvl>
    <w:lvl w:ilvl="6" w:tplc="B65684BC" w:tentative="1">
      <w:start w:val="1"/>
      <w:numFmt w:val="bullet"/>
      <w:lvlText w:val=""/>
      <w:lvlJc w:val="left"/>
      <w:pPr>
        <w:tabs>
          <w:tab w:val="num" w:pos="5040"/>
        </w:tabs>
        <w:ind w:left="5040" w:hanging="360"/>
      </w:pPr>
      <w:rPr>
        <w:rFonts w:ascii="Symbol" w:hAnsi="Symbol" w:hint="default"/>
      </w:rPr>
    </w:lvl>
    <w:lvl w:ilvl="7" w:tplc="B1103E5A" w:tentative="1">
      <w:start w:val="1"/>
      <w:numFmt w:val="bullet"/>
      <w:lvlText w:val="o"/>
      <w:lvlJc w:val="left"/>
      <w:pPr>
        <w:tabs>
          <w:tab w:val="num" w:pos="5760"/>
        </w:tabs>
        <w:ind w:left="5760" w:hanging="360"/>
      </w:pPr>
      <w:rPr>
        <w:rFonts w:ascii="Courier New" w:hAnsi="Courier New" w:hint="default"/>
      </w:rPr>
    </w:lvl>
    <w:lvl w:ilvl="8" w:tplc="56BCC3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2"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4" w15:restartNumberingAfterBreak="0">
    <w:nsid w:val="54D0646D"/>
    <w:multiLevelType w:val="hybridMultilevel"/>
    <w:tmpl w:val="6D5603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8" w15:restartNumberingAfterBreak="0">
    <w:nsid w:val="665753FA"/>
    <w:multiLevelType w:val="hybridMultilevel"/>
    <w:tmpl w:val="C7BC1BBE"/>
    <w:lvl w:ilvl="0" w:tplc="C7325DF6">
      <w:start w:val="3"/>
      <w:numFmt w:val="bullet"/>
      <w:lvlText w:val="-"/>
      <w:lvlJc w:val="left"/>
      <w:pPr>
        <w:tabs>
          <w:tab w:val="num" w:pos="360"/>
        </w:tabs>
        <w:ind w:left="360" w:hanging="360"/>
      </w:pPr>
      <w:rPr>
        <w:rFonts w:hint="default"/>
      </w:rPr>
    </w:lvl>
    <w:lvl w:ilvl="1" w:tplc="0E12182C" w:tentative="1">
      <w:start w:val="1"/>
      <w:numFmt w:val="bullet"/>
      <w:lvlText w:val="o"/>
      <w:lvlJc w:val="left"/>
      <w:pPr>
        <w:tabs>
          <w:tab w:val="num" w:pos="1440"/>
        </w:tabs>
        <w:ind w:left="1440" w:hanging="360"/>
      </w:pPr>
      <w:rPr>
        <w:rFonts w:ascii="Courier New" w:hAnsi="Courier New" w:hint="default"/>
      </w:rPr>
    </w:lvl>
    <w:lvl w:ilvl="2" w:tplc="A82ABCA4" w:tentative="1">
      <w:start w:val="1"/>
      <w:numFmt w:val="bullet"/>
      <w:lvlText w:val=""/>
      <w:lvlJc w:val="left"/>
      <w:pPr>
        <w:tabs>
          <w:tab w:val="num" w:pos="2160"/>
        </w:tabs>
        <w:ind w:left="2160" w:hanging="360"/>
      </w:pPr>
      <w:rPr>
        <w:rFonts w:ascii="Wingdings" w:hAnsi="Wingdings" w:hint="default"/>
      </w:rPr>
    </w:lvl>
    <w:lvl w:ilvl="3" w:tplc="6F408348" w:tentative="1">
      <w:start w:val="1"/>
      <w:numFmt w:val="bullet"/>
      <w:lvlText w:val=""/>
      <w:lvlJc w:val="left"/>
      <w:pPr>
        <w:tabs>
          <w:tab w:val="num" w:pos="2880"/>
        </w:tabs>
        <w:ind w:left="2880" w:hanging="360"/>
      </w:pPr>
      <w:rPr>
        <w:rFonts w:ascii="Symbol" w:hAnsi="Symbol" w:hint="default"/>
      </w:rPr>
    </w:lvl>
    <w:lvl w:ilvl="4" w:tplc="EBB88C60" w:tentative="1">
      <w:start w:val="1"/>
      <w:numFmt w:val="bullet"/>
      <w:lvlText w:val="o"/>
      <w:lvlJc w:val="left"/>
      <w:pPr>
        <w:tabs>
          <w:tab w:val="num" w:pos="3600"/>
        </w:tabs>
        <w:ind w:left="3600" w:hanging="360"/>
      </w:pPr>
      <w:rPr>
        <w:rFonts w:ascii="Courier New" w:hAnsi="Courier New" w:hint="default"/>
      </w:rPr>
    </w:lvl>
    <w:lvl w:ilvl="5" w:tplc="A466865E" w:tentative="1">
      <w:start w:val="1"/>
      <w:numFmt w:val="bullet"/>
      <w:lvlText w:val=""/>
      <w:lvlJc w:val="left"/>
      <w:pPr>
        <w:tabs>
          <w:tab w:val="num" w:pos="4320"/>
        </w:tabs>
        <w:ind w:left="4320" w:hanging="360"/>
      </w:pPr>
      <w:rPr>
        <w:rFonts w:ascii="Wingdings" w:hAnsi="Wingdings" w:hint="default"/>
      </w:rPr>
    </w:lvl>
    <w:lvl w:ilvl="6" w:tplc="3238D5C4" w:tentative="1">
      <w:start w:val="1"/>
      <w:numFmt w:val="bullet"/>
      <w:lvlText w:val=""/>
      <w:lvlJc w:val="left"/>
      <w:pPr>
        <w:tabs>
          <w:tab w:val="num" w:pos="5040"/>
        </w:tabs>
        <w:ind w:left="5040" w:hanging="360"/>
      </w:pPr>
      <w:rPr>
        <w:rFonts w:ascii="Symbol" w:hAnsi="Symbol" w:hint="default"/>
      </w:rPr>
    </w:lvl>
    <w:lvl w:ilvl="7" w:tplc="64FC716E" w:tentative="1">
      <w:start w:val="1"/>
      <w:numFmt w:val="bullet"/>
      <w:lvlText w:val="o"/>
      <w:lvlJc w:val="left"/>
      <w:pPr>
        <w:tabs>
          <w:tab w:val="num" w:pos="5760"/>
        </w:tabs>
        <w:ind w:left="5760" w:hanging="360"/>
      </w:pPr>
      <w:rPr>
        <w:rFonts w:ascii="Courier New" w:hAnsi="Courier New" w:hint="default"/>
      </w:rPr>
    </w:lvl>
    <w:lvl w:ilvl="8" w:tplc="EF96C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3"/>
  </w:num>
  <w:num w:numId="3">
    <w:abstractNumId w:val="28"/>
  </w:num>
  <w:num w:numId="4">
    <w:abstractNumId w:val="19"/>
  </w:num>
  <w:num w:numId="5">
    <w:abstractNumId w:val="15"/>
  </w:num>
  <w:num w:numId="6">
    <w:abstractNumId w:val="29"/>
  </w:num>
  <w:num w:numId="7">
    <w:abstractNumId w:val="30"/>
  </w:num>
  <w:num w:numId="8">
    <w:abstractNumId w:val="2"/>
  </w:num>
  <w:num w:numId="9">
    <w:abstractNumId w:val="31"/>
  </w:num>
  <w:num w:numId="10">
    <w:abstractNumId w:val="12"/>
  </w:num>
  <w:num w:numId="11">
    <w:abstractNumId w:val="26"/>
  </w:num>
  <w:num w:numId="12">
    <w:abstractNumId w:val="21"/>
  </w:num>
  <w:num w:numId="13">
    <w:abstractNumId w:val="5"/>
  </w:num>
  <w:num w:numId="14">
    <w:abstractNumId w:val="1"/>
  </w:num>
  <w:num w:numId="15">
    <w:abstractNumId w:val="6"/>
  </w:num>
  <w:num w:numId="16">
    <w:abstractNumId w:val="14"/>
  </w:num>
  <w:num w:numId="17">
    <w:abstractNumId w:val="22"/>
  </w:num>
  <w:num w:numId="18">
    <w:abstractNumId w:val="7"/>
  </w:num>
  <w:num w:numId="19">
    <w:abstractNumId w:val="4"/>
  </w:num>
  <w:num w:numId="20">
    <w:abstractNumId w:val="20"/>
  </w:num>
  <w:num w:numId="21">
    <w:abstractNumId w:val="8"/>
  </w:num>
  <w:num w:numId="22">
    <w:abstractNumId w:val="32"/>
  </w:num>
  <w:num w:numId="23">
    <w:abstractNumId w:val="0"/>
  </w:num>
  <w:num w:numId="24">
    <w:abstractNumId w:val="23"/>
  </w:num>
  <w:num w:numId="25">
    <w:abstractNumId w:val="25"/>
  </w:num>
  <w:num w:numId="26">
    <w:abstractNumId w:val="11"/>
  </w:num>
  <w:num w:numId="27">
    <w:abstractNumId w:val="3"/>
  </w:num>
  <w:num w:numId="28">
    <w:abstractNumId w:val="24"/>
  </w:num>
  <w:num w:numId="29">
    <w:abstractNumId w:val="16"/>
  </w:num>
  <w:num w:numId="30">
    <w:abstractNumId w:val="10"/>
  </w:num>
  <w:num w:numId="31">
    <w:abstractNumId w:val="9"/>
  </w:num>
  <w:num w:numId="32">
    <w:abstractNumId w:val="1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21658"/>
    <w:rsid w:val="00040B66"/>
    <w:rsid w:val="00043A27"/>
    <w:rsid w:val="00071873"/>
    <w:rsid w:val="0007200F"/>
    <w:rsid w:val="00080CB1"/>
    <w:rsid w:val="000A326B"/>
    <w:rsid w:val="000A61B7"/>
    <w:rsid w:val="000B3B49"/>
    <w:rsid w:val="000D1BEB"/>
    <w:rsid w:val="000E1F29"/>
    <w:rsid w:val="000E5526"/>
    <w:rsid w:val="0013240D"/>
    <w:rsid w:val="00136057"/>
    <w:rsid w:val="00141ACB"/>
    <w:rsid w:val="0015421F"/>
    <w:rsid w:val="00194E90"/>
    <w:rsid w:val="001A447C"/>
    <w:rsid w:val="001C2E59"/>
    <w:rsid w:val="001D4EBC"/>
    <w:rsid w:val="001F7BB4"/>
    <w:rsid w:val="0020168A"/>
    <w:rsid w:val="002106B1"/>
    <w:rsid w:val="00211443"/>
    <w:rsid w:val="00214ABC"/>
    <w:rsid w:val="002347C0"/>
    <w:rsid w:val="00241DF1"/>
    <w:rsid w:val="00257368"/>
    <w:rsid w:val="00271160"/>
    <w:rsid w:val="002727B8"/>
    <w:rsid w:val="002E3A26"/>
    <w:rsid w:val="002F7333"/>
    <w:rsid w:val="003021FE"/>
    <w:rsid w:val="0031723B"/>
    <w:rsid w:val="003214D8"/>
    <w:rsid w:val="0035748B"/>
    <w:rsid w:val="00370048"/>
    <w:rsid w:val="00372D1E"/>
    <w:rsid w:val="00373821"/>
    <w:rsid w:val="00380923"/>
    <w:rsid w:val="003A0A1C"/>
    <w:rsid w:val="003A4CD4"/>
    <w:rsid w:val="003A6E5C"/>
    <w:rsid w:val="003B4FB3"/>
    <w:rsid w:val="003E0078"/>
    <w:rsid w:val="003E2EBB"/>
    <w:rsid w:val="0040096B"/>
    <w:rsid w:val="00403BF8"/>
    <w:rsid w:val="004107A4"/>
    <w:rsid w:val="004262C4"/>
    <w:rsid w:val="0044482C"/>
    <w:rsid w:val="00455960"/>
    <w:rsid w:val="00467037"/>
    <w:rsid w:val="004723E4"/>
    <w:rsid w:val="004B5308"/>
    <w:rsid w:val="004D1899"/>
    <w:rsid w:val="004E60CC"/>
    <w:rsid w:val="004F6C71"/>
    <w:rsid w:val="00520A78"/>
    <w:rsid w:val="005224D0"/>
    <w:rsid w:val="00546DE0"/>
    <w:rsid w:val="00551068"/>
    <w:rsid w:val="005642FB"/>
    <w:rsid w:val="00574736"/>
    <w:rsid w:val="005A6BE4"/>
    <w:rsid w:val="005C3134"/>
    <w:rsid w:val="005E2098"/>
    <w:rsid w:val="005E3472"/>
    <w:rsid w:val="005F0875"/>
    <w:rsid w:val="00611608"/>
    <w:rsid w:val="00623C22"/>
    <w:rsid w:val="00625A46"/>
    <w:rsid w:val="00633B96"/>
    <w:rsid w:val="006465DC"/>
    <w:rsid w:val="00647695"/>
    <w:rsid w:val="00664F0F"/>
    <w:rsid w:val="00670064"/>
    <w:rsid w:val="00684675"/>
    <w:rsid w:val="00696323"/>
    <w:rsid w:val="006A7DD5"/>
    <w:rsid w:val="006B353E"/>
    <w:rsid w:val="006C3231"/>
    <w:rsid w:val="006C63ED"/>
    <w:rsid w:val="006E7AB5"/>
    <w:rsid w:val="006F5228"/>
    <w:rsid w:val="00702E4A"/>
    <w:rsid w:val="00750F14"/>
    <w:rsid w:val="00790746"/>
    <w:rsid w:val="00796D83"/>
    <w:rsid w:val="007B0509"/>
    <w:rsid w:val="007E0371"/>
    <w:rsid w:val="00800DC4"/>
    <w:rsid w:val="008016B3"/>
    <w:rsid w:val="00827F81"/>
    <w:rsid w:val="00835A55"/>
    <w:rsid w:val="0084032D"/>
    <w:rsid w:val="008534B4"/>
    <w:rsid w:val="008755E1"/>
    <w:rsid w:val="00890260"/>
    <w:rsid w:val="008A6EC9"/>
    <w:rsid w:val="008D7C0D"/>
    <w:rsid w:val="008E2E16"/>
    <w:rsid w:val="00905E59"/>
    <w:rsid w:val="00907C40"/>
    <w:rsid w:val="0091212A"/>
    <w:rsid w:val="009664CB"/>
    <w:rsid w:val="00986D97"/>
    <w:rsid w:val="00987B6A"/>
    <w:rsid w:val="009917BC"/>
    <w:rsid w:val="009A0636"/>
    <w:rsid w:val="009A167A"/>
    <w:rsid w:val="009B3058"/>
    <w:rsid w:val="009D5FFE"/>
    <w:rsid w:val="009F660F"/>
    <w:rsid w:val="00A01446"/>
    <w:rsid w:val="00A018E9"/>
    <w:rsid w:val="00A23890"/>
    <w:rsid w:val="00A720BE"/>
    <w:rsid w:val="00B228CC"/>
    <w:rsid w:val="00B35C42"/>
    <w:rsid w:val="00B54305"/>
    <w:rsid w:val="00B725FE"/>
    <w:rsid w:val="00B74992"/>
    <w:rsid w:val="00B92ABA"/>
    <w:rsid w:val="00B9473F"/>
    <w:rsid w:val="00BA3FC8"/>
    <w:rsid w:val="00BD6383"/>
    <w:rsid w:val="00BF4EEA"/>
    <w:rsid w:val="00C10653"/>
    <w:rsid w:val="00C20FDE"/>
    <w:rsid w:val="00C52D95"/>
    <w:rsid w:val="00C665CB"/>
    <w:rsid w:val="00CA38D3"/>
    <w:rsid w:val="00CB1FBD"/>
    <w:rsid w:val="00CC5AF6"/>
    <w:rsid w:val="00CE43C7"/>
    <w:rsid w:val="00CF5CA4"/>
    <w:rsid w:val="00D27BFC"/>
    <w:rsid w:val="00D34B6B"/>
    <w:rsid w:val="00D409FD"/>
    <w:rsid w:val="00D52345"/>
    <w:rsid w:val="00D52F5D"/>
    <w:rsid w:val="00D85ECB"/>
    <w:rsid w:val="00D91096"/>
    <w:rsid w:val="00D979CE"/>
    <w:rsid w:val="00DA26A6"/>
    <w:rsid w:val="00DA5A1A"/>
    <w:rsid w:val="00E05400"/>
    <w:rsid w:val="00E47261"/>
    <w:rsid w:val="00E55DA3"/>
    <w:rsid w:val="00E606C1"/>
    <w:rsid w:val="00E72D60"/>
    <w:rsid w:val="00E82911"/>
    <w:rsid w:val="00E851B0"/>
    <w:rsid w:val="00E91A6C"/>
    <w:rsid w:val="00EA358F"/>
    <w:rsid w:val="00EA4C6A"/>
    <w:rsid w:val="00EB0298"/>
    <w:rsid w:val="00EB57E9"/>
    <w:rsid w:val="00EF52A4"/>
    <w:rsid w:val="00EF6EA9"/>
    <w:rsid w:val="00F222D2"/>
    <w:rsid w:val="00F23DBE"/>
    <w:rsid w:val="00F51A36"/>
    <w:rsid w:val="00F62900"/>
    <w:rsid w:val="00F7262C"/>
    <w:rsid w:val="00F85B25"/>
    <w:rsid w:val="00F91861"/>
    <w:rsid w:val="00F92005"/>
    <w:rsid w:val="00FB36C7"/>
    <w:rsid w:val="00FD6401"/>
    <w:rsid w:val="00FD72F6"/>
    <w:rsid w:val="00FE40BF"/>
    <w:rsid w:val="00FE4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0DD943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987B6A"/>
    <w:pPr>
      <w:keepNext/>
      <w:numPr>
        <w:numId w:val="5"/>
      </w:numPr>
      <w:pBdr>
        <w:bottom w:val="single" w:sz="4" w:space="1" w:color="864B97"/>
      </w:pBdr>
      <w:spacing w:before="480" w:after="60"/>
      <w:outlineLvl w:val="1"/>
    </w:pPr>
    <w:rPr>
      <w:rFonts w:ascii="Arial" w:hAnsi="Arial"/>
      <w:b/>
      <w:color w:val="864B97"/>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F51A36"/>
    <w:rPr>
      <w:rFonts w:ascii="Arial Narrow" w:hAnsi="Arial Narrow"/>
      <w:sz w:val="22"/>
      <w:lang w:val="en-GB"/>
    </w:rPr>
  </w:style>
  <w:style w:type="paragraph" w:styleId="Paragraphedeliste">
    <w:name w:val="List Paragraph"/>
    <w:basedOn w:val="Normal"/>
    <w:uiPriority w:val="72"/>
    <w:qFormat/>
    <w:rsid w:val="001F7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a@fgf.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ra@fgf.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ra.foundationfuturegenerations.or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DB617-D9B8-884F-95EC-04C9736F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1631</Words>
  <Characters>8976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10586</CharactersWithSpaces>
  <SharedDoc>false</SharedDoc>
  <HLinks>
    <vt:vector size="18" baseType="variant">
      <vt:variant>
        <vt:i4>6422630</vt:i4>
      </vt:variant>
      <vt:variant>
        <vt:i4>0</vt:i4>
      </vt:variant>
      <vt:variant>
        <vt:i4>0</vt:i4>
      </vt:variant>
      <vt:variant>
        <vt:i4>5</vt:i4>
      </vt:variant>
      <vt:variant>
        <vt:lpwstr>http://www.fgf.be/hera</vt:lpwstr>
      </vt:variant>
      <vt:variant>
        <vt:lpwstr/>
      </vt:variant>
      <vt:variant>
        <vt:i4>2818099</vt:i4>
      </vt:variant>
      <vt:variant>
        <vt:i4>-1</vt:i4>
      </vt:variant>
      <vt:variant>
        <vt:i4>2050</vt:i4>
      </vt:variant>
      <vt:variant>
        <vt:i4>1</vt:i4>
      </vt:variant>
      <vt:variant>
        <vt:lpwstr>HERA_2015_LOGOBANNER_MTA_DEF</vt:lpwstr>
      </vt:variant>
      <vt:variant>
        <vt:lpwstr/>
      </vt:variant>
      <vt:variant>
        <vt:i4>5505089</vt:i4>
      </vt:variant>
      <vt:variant>
        <vt:i4>-1</vt:i4>
      </vt:variant>
      <vt:variant>
        <vt:i4>1026</vt:i4>
      </vt:variant>
      <vt:variant>
        <vt:i4>1</vt:i4>
      </vt:variant>
      <vt:variant>
        <vt:lpwstr>HERA_2015_PARTNERS_MTA_FINANCE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Alice Bardiaux</cp:lastModifiedBy>
  <cp:revision>14</cp:revision>
  <cp:lastPrinted>2015-04-14T09:36:00Z</cp:lastPrinted>
  <dcterms:created xsi:type="dcterms:W3CDTF">2017-03-21T11:21:00Z</dcterms:created>
  <dcterms:modified xsi:type="dcterms:W3CDTF">2018-06-08T09:41:00Z</dcterms:modified>
</cp:coreProperties>
</file>